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36559">
        <w:trPr>
          <w:trHeight w:hRule="exact" w:val="1528"/>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5543" w:type="dxa"/>
            <w:gridSpan w:val="4"/>
            <w:shd w:val="clear" w:color="000000" w:fill="FFFFFF"/>
            <w:tcMar>
              <w:left w:w="34" w:type="dxa"/>
              <w:right w:w="34" w:type="dxa"/>
            </w:tcMar>
          </w:tcPr>
          <w:p w:rsidR="00036559" w:rsidRDefault="00D73ADA">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036559">
        <w:trPr>
          <w:trHeight w:hRule="exact" w:val="138"/>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585"/>
        </w:trPr>
        <w:tc>
          <w:tcPr>
            <w:tcW w:w="10221" w:type="dxa"/>
            <w:gridSpan w:val="10"/>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6559" w:rsidRDefault="00D73A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6559">
        <w:trPr>
          <w:trHeight w:hRule="exact" w:val="314"/>
        </w:trPr>
        <w:tc>
          <w:tcPr>
            <w:tcW w:w="10221" w:type="dxa"/>
            <w:gridSpan w:val="10"/>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36559">
        <w:trPr>
          <w:trHeight w:hRule="exact" w:val="211"/>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277"/>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3842" w:type="dxa"/>
            <w:gridSpan w:val="2"/>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УТВЕРЖДАЮ</w:t>
            </w:r>
          </w:p>
        </w:tc>
      </w:tr>
      <w:tr w:rsidR="00036559">
        <w:trPr>
          <w:trHeight w:hRule="exact" w:val="972"/>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3842" w:type="dxa"/>
            <w:gridSpan w:val="2"/>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6559" w:rsidRDefault="00036559">
            <w:pPr>
              <w:spacing w:after="0" w:line="240" w:lineRule="auto"/>
              <w:jc w:val="center"/>
              <w:rPr>
                <w:sz w:val="24"/>
                <w:szCs w:val="24"/>
              </w:rPr>
            </w:pPr>
          </w:p>
          <w:p w:rsidR="00036559" w:rsidRDefault="00D73AD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6559">
        <w:trPr>
          <w:trHeight w:hRule="exact" w:val="277"/>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3842" w:type="dxa"/>
            <w:gridSpan w:val="2"/>
            <w:shd w:val="clear" w:color="000000" w:fill="FFFFFF"/>
            <w:tcMar>
              <w:left w:w="34" w:type="dxa"/>
              <w:right w:w="34" w:type="dxa"/>
            </w:tcMar>
          </w:tcPr>
          <w:p w:rsidR="00036559" w:rsidRDefault="00D73ADA">
            <w:pPr>
              <w:spacing w:after="0" w:line="240" w:lineRule="auto"/>
              <w:jc w:val="right"/>
              <w:rPr>
                <w:sz w:val="24"/>
                <w:szCs w:val="24"/>
              </w:rPr>
            </w:pPr>
            <w:r>
              <w:rPr>
                <w:rFonts w:ascii="Times New Roman" w:hAnsi="Times New Roman" w:cs="Times New Roman"/>
                <w:color w:val="000000"/>
                <w:sz w:val="24"/>
                <w:szCs w:val="24"/>
              </w:rPr>
              <w:t>28.03.2022</w:t>
            </w:r>
          </w:p>
        </w:tc>
      </w:tr>
      <w:tr w:rsidR="00036559">
        <w:trPr>
          <w:trHeight w:hRule="exact" w:val="277"/>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416"/>
        </w:trPr>
        <w:tc>
          <w:tcPr>
            <w:tcW w:w="10221" w:type="dxa"/>
            <w:gridSpan w:val="10"/>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6559">
        <w:trPr>
          <w:trHeight w:hRule="exact" w:val="1135"/>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4834" w:type="dxa"/>
            <w:gridSpan w:val="5"/>
            <w:shd w:val="clear" w:color="000000" w:fill="FFFFFF"/>
            <w:tcMar>
              <w:left w:w="34" w:type="dxa"/>
              <w:right w:w="34" w:type="dxa"/>
            </w:tcMar>
          </w:tcPr>
          <w:p w:rsidR="00036559" w:rsidRDefault="00D73ADA">
            <w:pPr>
              <w:spacing w:after="0" w:line="240" w:lineRule="auto"/>
              <w:jc w:val="center"/>
              <w:rPr>
                <w:sz w:val="32"/>
                <w:szCs w:val="32"/>
              </w:rPr>
            </w:pPr>
            <w:r>
              <w:rPr>
                <w:rFonts w:ascii="Times New Roman" w:hAnsi="Times New Roman" w:cs="Times New Roman"/>
                <w:color w:val="000000"/>
                <w:sz w:val="32"/>
                <w:szCs w:val="32"/>
              </w:rPr>
              <w:t>Системы классификации и кодирования информации</w:t>
            </w:r>
          </w:p>
          <w:p w:rsidR="00036559" w:rsidRDefault="00D73ADA">
            <w:pPr>
              <w:spacing w:after="0" w:line="240" w:lineRule="auto"/>
              <w:jc w:val="center"/>
              <w:rPr>
                <w:sz w:val="32"/>
                <w:szCs w:val="32"/>
              </w:rPr>
            </w:pPr>
            <w:r>
              <w:rPr>
                <w:rFonts w:ascii="Times New Roman" w:hAnsi="Times New Roman" w:cs="Times New Roman"/>
                <w:color w:val="000000"/>
                <w:sz w:val="32"/>
                <w:szCs w:val="32"/>
              </w:rPr>
              <w:t>К.М.02.ДВ.04.02</w:t>
            </w:r>
          </w:p>
        </w:tc>
        <w:tc>
          <w:tcPr>
            <w:tcW w:w="2836" w:type="dxa"/>
          </w:tcPr>
          <w:p w:rsidR="00036559" w:rsidRDefault="00036559"/>
        </w:tc>
      </w:tr>
      <w:tr w:rsidR="00036559">
        <w:trPr>
          <w:trHeight w:hRule="exact" w:val="277"/>
        </w:trPr>
        <w:tc>
          <w:tcPr>
            <w:tcW w:w="10221" w:type="dxa"/>
            <w:gridSpan w:val="10"/>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6559">
        <w:trPr>
          <w:trHeight w:hRule="exact" w:val="1396"/>
        </w:trPr>
        <w:tc>
          <w:tcPr>
            <w:tcW w:w="143" w:type="dxa"/>
          </w:tcPr>
          <w:p w:rsidR="00036559" w:rsidRDefault="00036559"/>
        </w:tc>
        <w:tc>
          <w:tcPr>
            <w:tcW w:w="285" w:type="dxa"/>
          </w:tcPr>
          <w:p w:rsidR="00036559" w:rsidRDefault="00036559"/>
        </w:tc>
        <w:tc>
          <w:tcPr>
            <w:tcW w:w="9795" w:type="dxa"/>
            <w:gridSpan w:val="8"/>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36559" w:rsidRDefault="00D73A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36559" w:rsidRDefault="00D73A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6559">
        <w:trPr>
          <w:trHeight w:hRule="exact" w:val="833"/>
        </w:trPr>
        <w:tc>
          <w:tcPr>
            <w:tcW w:w="10221" w:type="dxa"/>
            <w:gridSpan w:val="10"/>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36559">
        <w:trPr>
          <w:trHeight w:hRule="exact" w:val="277"/>
        </w:trPr>
        <w:tc>
          <w:tcPr>
            <w:tcW w:w="3984" w:type="dxa"/>
            <w:gridSpan w:val="5"/>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155"/>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36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ПРОГРАММИСТ</w:t>
            </w:r>
          </w:p>
        </w:tc>
      </w:tr>
      <w:tr w:rsidR="00036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36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365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СИСТЕМНЫЙ АНАЛИТИК</w:t>
            </w:r>
          </w:p>
        </w:tc>
      </w:tr>
      <w:tr w:rsidR="00036559">
        <w:trPr>
          <w:trHeight w:hRule="exact" w:val="124"/>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277"/>
        </w:trPr>
        <w:tc>
          <w:tcPr>
            <w:tcW w:w="5118" w:type="dxa"/>
            <w:gridSpan w:val="7"/>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36559">
        <w:trPr>
          <w:trHeight w:hRule="exact" w:val="307"/>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5118" w:type="dxa"/>
            <w:gridSpan w:val="3"/>
            <w:vMerge/>
            <w:shd w:val="clear" w:color="000000" w:fill="FFFFFF"/>
            <w:tcMar>
              <w:left w:w="34" w:type="dxa"/>
              <w:right w:w="34" w:type="dxa"/>
            </w:tcMar>
          </w:tcPr>
          <w:p w:rsidR="00036559" w:rsidRDefault="00036559"/>
        </w:tc>
      </w:tr>
      <w:tr w:rsidR="00036559">
        <w:trPr>
          <w:trHeight w:hRule="exact" w:val="1997"/>
        </w:trPr>
        <w:tc>
          <w:tcPr>
            <w:tcW w:w="143" w:type="dxa"/>
          </w:tcPr>
          <w:p w:rsidR="00036559" w:rsidRDefault="00036559"/>
        </w:tc>
        <w:tc>
          <w:tcPr>
            <w:tcW w:w="285" w:type="dxa"/>
          </w:tcPr>
          <w:p w:rsidR="00036559" w:rsidRDefault="00036559"/>
        </w:tc>
        <w:tc>
          <w:tcPr>
            <w:tcW w:w="710" w:type="dxa"/>
          </w:tcPr>
          <w:p w:rsidR="00036559" w:rsidRDefault="00036559"/>
        </w:tc>
        <w:tc>
          <w:tcPr>
            <w:tcW w:w="1419" w:type="dxa"/>
          </w:tcPr>
          <w:p w:rsidR="00036559" w:rsidRDefault="00036559"/>
        </w:tc>
        <w:tc>
          <w:tcPr>
            <w:tcW w:w="1419" w:type="dxa"/>
          </w:tcPr>
          <w:p w:rsidR="00036559" w:rsidRDefault="00036559"/>
        </w:tc>
        <w:tc>
          <w:tcPr>
            <w:tcW w:w="710" w:type="dxa"/>
          </w:tcPr>
          <w:p w:rsidR="00036559" w:rsidRDefault="00036559"/>
        </w:tc>
        <w:tc>
          <w:tcPr>
            <w:tcW w:w="426" w:type="dxa"/>
          </w:tcPr>
          <w:p w:rsidR="00036559" w:rsidRDefault="00036559"/>
        </w:tc>
        <w:tc>
          <w:tcPr>
            <w:tcW w:w="1277" w:type="dxa"/>
          </w:tcPr>
          <w:p w:rsidR="00036559" w:rsidRDefault="00036559"/>
        </w:tc>
        <w:tc>
          <w:tcPr>
            <w:tcW w:w="993" w:type="dxa"/>
          </w:tcPr>
          <w:p w:rsidR="00036559" w:rsidRDefault="00036559"/>
        </w:tc>
        <w:tc>
          <w:tcPr>
            <w:tcW w:w="2836" w:type="dxa"/>
          </w:tcPr>
          <w:p w:rsidR="00036559" w:rsidRDefault="00036559"/>
        </w:tc>
      </w:tr>
      <w:tr w:rsidR="00036559">
        <w:trPr>
          <w:trHeight w:hRule="exact" w:val="277"/>
        </w:trPr>
        <w:tc>
          <w:tcPr>
            <w:tcW w:w="143" w:type="dxa"/>
          </w:tcPr>
          <w:p w:rsidR="00036559" w:rsidRDefault="00036559"/>
        </w:tc>
        <w:tc>
          <w:tcPr>
            <w:tcW w:w="10079" w:type="dxa"/>
            <w:gridSpan w:val="9"/>
            <w:vMerge w:val="restart"/>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6559">
        <w:trPr>
          <w:trHeight w:hRule="exact" w:val="138"/>
        </w:trPr>
        <w:tc>
          <w:tcPr>
            <w:tcW w:w="143" w:type="dxa"/>
          </w:tcPr>
          <w:p w:rsidR="00036559" w:rsidRDefault="00036559"/>
        </w:tc>
        <w:tc>
          <w:tcPr>
            <w:tcW w:w="10079" w:type="dxa"/>
            <w:gridSpan w:val="9"/>
            <w:vMerge/>
            <w:shd w:val="clear" w:color="000000" w:fill="FFFFFF"/>
            <w:tcMar>
              <w:left w:w="34" w:type="dxa"/>
              <w:right w:w="34" w:type="dxa"/>
            </w:tcMar>
          </w:tcPr>
          <w:p w:rsidR="00036559" w:rsidRDefault="00036559"/>
        </w:tc>
      </w:tr>
      <w:tr w:rsidR="00036559">
        <w:trPr>
          <w:trHeight w:hRule="exact" w:val="1666"/>
        </w:trPr>
        <w:tc>
          <w:tcPr>
            <w:tcW w:w="143" w:type="dxa"/>
          </w:tcPr>
          <w:p w:rsidR="00036559" w:rsidRDefault="00036559"/>
        </w:tc>
        <w:tc>
          <w:tcPr>
            <w:tcW w:w="10079" w:type="dxa"/>
            <w:gridSpan w:val="9"/>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36559" w:rsidRDefault="00036559">
            <w:pPr>
              <w:spacing w:after="0" w:line="240" w:lineRule="auto"/>
              <w:jc w:val="center"/>
              <w:rPr>
                <w:sz w:val="24"/>
                <w:szCs w:val="24"/>
              </w:rPr>
            </w:pPr>
          </w:p>
          <w:p w:rsidR="00036559" w:rsidRDefault="00D73AD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6559" w:rsidRDefault="00036559">
            <w:pPr>
              <w:spacing w:after="0" w:line="240" w:lineRule="auto"/>
              <w:jc w:val="center"/>
              <w:rPr>
                <w:sz w:val="24"/>
                <w:szCs w:val="24"/>
              </w:rPr>
            </w:pPr>
          </w:p>
          <w:p w:rsidR="00036559" w:rsidRDefault="00D73ADA">
            <w:pPr>
              <w:spacing w:after="0" w:line="240" w:lineRule="auto"/>
              <w:jc w:val="center"/>
              <w:rPr>
                <w:sz w:val="24"/>
                <w:szCs w:val="24"/>
              </w:rPr>
            </w:pPr>
            <w:r>
              <w:rPr>
                <w:rFonts w:ascii="Times New Roman" w:hAnsi="Times New Roman" w:cs="Times New Roman"/>
                <w:color w:val="000000"/>
                <w:sz w:val="24"/>
                <w:szCs w:val="24"/>
              </w:rPr>
              <w:t>Омск, 2022</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6559">
        <w:trPr>
          <w:trHeight w:hRule="exact" w:val="2222"/>
        </w:trPr>
        <w:tc>
          <w:tcPr>
            <w:tcW w:w="10788"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6559" w:rsidRDefault="00036559">
            <w:pPr>
              <w:spacing w:after="0" w:line="240" w:lineRule="auto"/>
              <w:rPr>
                <w:sz w:val="24"/>
                <w:szCs w:val="24"/>
              </w:rPr>
            </w:pPr>
          </w:p>
          <w:p w:rsidR="00036559" w:rsidRDefault="00D73ADA">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036559" w:rsidRDefault="00036559">
            <w:pPr>
              <w:spacing w:after="0" w:line="240" w:lineRule="auto"/>
              <w:rPr>
                <w:sz w:val="24"/>
                <w:szCs w:val="24"/>
              </w:rPr>
            </w:pPr>
          </w:p>
          <w:p w:rsidR="00036559" w:rsidRDefault="00D73A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36559" w:rsidRDefault="00D73ADA">
            <w:pPr>
              <w:spacing w:after="0" w:line="240" w:lineRule="auto"/>
              <w:rPr>
                <w:sz w:val="24"/>
                <w:szCs w:val="24"/>
              </w:rPr>
            </w:pPr>
            <w:r>
              <w:rPr>
                <w:rFonts w:ascii="Times New Roman" w:hAnsi="Times New Roman" w:cs="Times New Roman"/>
                <w:color w:val="000000"/>
                <w:sz w:val="24"/>
                <w:szCs w:val="24"/>
              </w:rPr>
              <w:t>Протокол от 25.03.2022 г.  №8</w:t>
            </w:r>
          </w:p>
        </w:tc>
      </w:tr>
      <w:tr w:rsidR="00036559">
        <w:trPr>
          <w:trHeight w:hRule="exact" w:val="277"/>
        </w:trPr>
        <w:tc>
          <w:tcPr>
            <w:tcW w:w="10788"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277"/>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6559">
        <w:trPr>
          <w:trHeight w:hRule="exact" w:val="555"/>
        </w:trPr>
        <w:tc>
          <w:tcPr>
            <w:tcW w:w="9640" w:type="dxa"/>
          </w:tcPr>
          <w:p w:rsidR="00036559" w:rsidRDefault="00036559"/>
        </w:tc>
      </w:tr>
      <w:tr w:rsidR="00036559">
        <w:trPr>
          <w:trHeight w:hRule="exact" w:val="8751"/>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6559" w:rsidRDefault="00D73A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6559" w:rsidRDefault="00D73A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6559" w:rsidRDefault="00D73A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6559" w:rsidRDefault="00D73A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6559" w:rsidRDefault="00D73A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6559" w:rsidRDefault="00D73A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6559" w:rsidRDefault="00D73A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6559" w:rsidRDefault="00D73A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6559" w:rsidRDefault="00D73A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6559" w:rsidRDefault="00D73A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6559" w:rsidRDefault="00D73A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277"/>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6559">
        <w:trPr>
          <w:trHeight w:hRule="exact" w:val="15113"/>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6559" w:rsidRDefault="00D73A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6559" w:rsidRDefault="00D73A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6559" w:rsidRDefault="00D73A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6559" w:rsidRDefault="00D73A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6559" w:rsidRDefault="00D73A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6559" w:rsidRDefault="00D73A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036559" w:rsidRDefault="00D73A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«Системы классификации и кодирования информации» в течение 2022/2023 учебного года:</w:t>
            </w:r>
          </w:p>
          <w:p w:rsidR="00036559" w:rsidRDefault="00D73A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285"/>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36559">
        <w:trPr>
          <w:trHeight w:hRule="exact" w:val="138"/>
        </w:trPr>
        <w:tc>
          <w:tcPr>
            <w:tcW w:w="9640" w:type="dxa"/>
          </w:tcPr>
          <w:p w:rsidR="00036559" w:rsidRDefault="00036559"/>
        </w:tc>
      </w:tr>
      <w:tr w:rsidR="00036559">
        <w:trPr>
          <w:trHeight w:hRule="exact" w:val="1396"/>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1. Наименование дисциплины: К.М.02.ДВ.04.02 «Системы классификации и кодирования информации».</w:t>
            </w:r>
          </w:p>
          <w:p w:rsidR="00036559" w:rsidRDefault="00D73A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6559">
        <w:trPr>
          <w:trHeight w:hRule="exact" w:val="138"/>
        </w:trPr>
        <w:tc>
          <w:tcPr>
            <w:tcW w:w="9640" w:type="dxa"/>
          </w:tcPr>
          <w:p w:rsidR="00036559" w:rsidRDefault="00036559"/>
        </w:tc>
      </w:tr>
      <w:tr w:rsidR="00036559">
        <w:trPr>
          <w:trHeight w:hRule="exact" w:val="3530"/>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6559" w:rsidRDefault="00D73A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«Системы классификации и кодирования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Код компетенции: ПК-11</w:t>
            </w:r>
          </w:p>
          <w:p w:rsidR="00036559" w:rsidRDefault="00D73ADA">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036559">
        <w:trPr>
          <w:trHeight w:hRule="exact" w:val="585"/>
        </w:trPr>
        <w:tc>
          <w:tcPr>
            <w:tcW w:w="9654" w:type="dxa"/>
            <w:shd w:val="clear" w:color="000000" w:fill="FFFFFF"/>
            <w:tcMar>
              <w:left w:w="34" w:type="dxa"/>
              <w:right w:w="34" w:type="dxa"/>
            </w:tcMar>
          </w:tcPr>
          <w:p w:rsidR="00036559" w:rsidRDefault="00036559">
            <w:pPr>
              <w:spacing w:after="0" w:line="240" w:lineRule="auto"/>
              <w:rPr>
                <w:sz w:val="24"/>
                <w:szCs w:val="24"/>
              </w:rPr>
            </w:pPr>
          </w:p>
          <w:p w:rsidR="00036559" w:rsidRDefault="00D73A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0365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0365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0365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0365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0365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036559">
        <w:trPr>
          <w:trHeight w:hRule="exact" w:val="277"/>
        </w:trPr>
        <w:tc>
          <w:tcPr>
            <w:tcW w:w="9640" w:type="dxa"/>
          </w:tcPr>
          <w:p w:rsidR="00036559" w:rsidRDefault="00036559"/>
        </w:tc>
      </w:tr>
      <w:tr w:rsidR="000365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Код компетенции: ПК-9</w:t>
            </w:r>
          </w:p>
          <w:p w:rsidR="00036559" w:rsidRDefault="00D73ADA">
            <w:pPr>
              <w:spacing w:after="0" w:line="240" w:lineRule="auto"/>
              <w:rPr>
                <w:sz w:val="24"/>
                <w:szCs w:val="24"/>
              </w:rPr>
            </w:pPr>
            <w:r>
              <w:rPr>
                <w:rFonts w:ascii="Times New Roman" w:hAnsi="Times New Roman" w:cs="Times New Roman"/>
                <w:b/>
                <w:color w:val="000000"/>
                <w:sz w:val="24"/>
                <w:szCs w:val="24"/>
              </w:rPr>
              <w:t>Способность проводить тестирование компонентов программного обеспечения ИС</w:t>
            </w:r>
          </w:p>
        </w:tc>
      </w:tr>
      <w:tr w:rsidR="00036559">
        <w:trPr>
          <w:trHeight w:hRule="exact" w:val="585"/>
        </w:trPr>
        <w:tc>
          <w:tcPr>
            <w:tcW w:w="9654" w:type="dxa"/>
            <w:shd w:val="clear" w:color="000000" w:fill="FFFFFF"/>
            <w:tcMar>
              <w:left w:w="34" w:type="dxa"/>
              <w:right w:w="34" w:type="dxa"/>
            </w:tcMar>
          </w:tcPr>
          <w:p w:rsidR="00036559" w:rsidRDefault="00036559">
            <w:pPr>
              <w:spacing w:after="0" w:line="240" w:lineRule="auto"/>
              <w:rPr>
                <w:sz w:val="24"/>
                <w:szCs w:val="24"/>
              </w:rPr>
            </w:pPr>
          </w:p>
          <w:p w:rsidR="00036559" w:rsidRDefault="00D73A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365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lastRenderedPageBreak/>
              <w:t>ИПК-9.1 знать предметную область автоматизации</w:t>
            </w:r>
          </w:p>
        </w:tc>
      </w:tr>
      <w:tr w:rsidR="000365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ИПК-9.2 знать инструменты и методы тестирования, возможности ИС</w:t>
            </w:r>
          </w:p>
        </w:tc>
      </w:tr>
      <w:tr w:rsidR="000365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ИПК-9.3 знать источники информации, необходимой для профессиональной деятельности</w:t>
            </w:r>
          </w:p>
        </w:tc>
      </w:tr>
      <w:tr w:rsidR="000365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ИПК-9.4 уметь разрабатывать регламенты тестирования</w:t>
            </w:r>
          </w:p>
        </w:tc>
      </w:tr>
      <w:tr w:rsidR="000365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ИПК-9.5 уметь применять диаграмму Ганта, метод «набегающей волны», типы зависимостей между работами</w:t>
            </w:r>
          </w:p>
        </w:tc>
      </w:tr>
      <w:tr w:rsidR="000365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ИПК-9.6 уметь применять современный отечественный и зарубежный опыт в профессиональной деятельности</w:t>
            </w:r>
          </w:p>
        </w:tc>
      </w:tr>
      <w:tr w:rsidR="000365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ИПК-9.7 владеть навыками оценки (прогнозирование) бюджетов и графиков: метод аналогов, экспертные оценки</w:t>
            </w:r>
          </w:p>
        </w:tc>
      </w:tr>
      <w:tr w:rsidR="000365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ИПК-9.8 владеть методами управления содержанием проекта: документирование требований, анализ продукта, модерируемые совещания</w:t>
            </w:r>
          </w:p>
        </w:tc>
      </w:tr>
      <w:tr w:rsidR="000365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ИПК-9.9 владеть методами управления качеством: контрольные списки, верификация, валидация (приемо-сдаточные испытания)</w:t>
            </w:r>
          </w:p>
        </w:tc>
      </w:tr>
      <w:tr w:rsidR="0003655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036559">
        <w:trPr>
          <w:trHeight w:hRule="exact" w:val="416"/>
        </w:trPr>
        <w:tc>
          <w:tcPr>
            <w:tcW w:w="3970" w:type="dxa"/>
          </w:tcPr>
          <w:p w:rsidR="00036559" w:rsidRDefault="00036559"/>
        </w:tc>
        <w:tc>
          <w:tcPr>
            <w:tcW w:w="3828" w:type="dxa"/>
          </w:tcPr>
          <w:p w:rsidR="00036559" w:rsidRDefault="00036559"/>
        </w:tc>
        <w:tc>
          <w:tcPr>
            <w:tcW w:w="852" w:type="dxa"/>
          </w:tcPr>
          <w:p w:rsidR="00036559" w:rsidRDefault="00036559"/>
        </w:tc>
        <w:tc>
          <w:tcPr>
            <w:tcW w:w="993" w:type="dxa"/>
          </w:tcPr>
          <w:p w:rsidR="00036559" w:rsidRDefault="00036559"/>
        </w:tc>
      </w:tr>
      <w:tr w:rsidR="00036559">
        <w:trPr>
          <w:trHeight w:hRule="exact" w:val="304"/>
        </w:trPr>
        <w:tc>
          <w:tcPr>
            <w:tcW w:w="9654" w:type="dxa"/>
            <w:gridSpan w:val="4"/>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6559">
        <w:trPr>
          <w:trHeight w:hRule="exact" w:val="1637"/>
        </w:trPr>
        <w:tc>
          <w:tcPr>
            <w:tcW w:w="9654" w:type="dxa"/>
            <w:gridSpan w:val="4"/>
            <w:shd w:val="clear" w:color="000000" w:fill="FFFFFF"/>
            <w:tcMar>
              <w:left w:w="34" w:type="dxa"/>
              <w:right w:w="34" w:type="dxa"/>
            </w:tcMar>
          </w:tcPr>
          <w:p w:rsidR="00036559" w:rsidRDefault="00036559">
            <w:pPr>
              <w:spacing w:after="0" w:line="240" w:lineRule="auto"/>
              <w:jc w:val="both"/>
              <w:rPr>
                <w:sz w:val="24"/>
                <w:szCs w:val="24"/>
              </w:rPr>
            </w:pPr>
          </w:p>
          <w:p w:rsidR="00036559" w:rsidRDefault="00D73ADA">
            <w:pPr>
              <w:spacing w:after="0" w:line="240" w:lineRule="auto"/>
              <w:jc w:val="both"/>
              <w:rPr>
                <w:sz w:val="24"/>
                <w:szCs w:val="24"/>
              </w:rPr>
            </w:pPr>
            <w:r>
              <w:rPr>
                <w:rFonts w:ascii="Times New Roman" w:hAnsi="Times New Roman" w:cs="Times New Roman"/>
                <w:color w:val="000000"/>
                <w:sz w:val="24"/>
                <w:szCs w:val="24"/>
              </w:rPr>
              <w:t>Дисциплина К.М.02.ДВ.04.02 «Системы классификации и кодирования информации»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36559">
        <w:trPr>
          <w:trHeight w:hRule="exact" w:val="138"/>
        </w:trPr>
        <w:tc>
          <w:tcPr>
            <w:tcW w:w="3970" w:type="dxa"/>
          </w:tcPr>
          <w:p w:rsidR="00036559" w:rsidRDefault="00036559"/>
        </w:tc>
        <w:tc>
          <w:tcPr>
            <w:tcW w:w="3828" w:type="dxa"/>
          </w:tcPr>
          <w:p w:rsidR="00036559" w:rsidRDefault="00036559"/>
        </w:tc>
        <w:tc>
          <w:tcPr>
            <w:tcW w:w="852" w:type="dxa"/>
          </w:tcPr>
          <w:p w:rsidR="00036559" w:rsidRDefault="00036559"/>
        </w:tc>
        <w:tc>
          <w:tcPr>
            <w:tcW w:w="993" w:type="dxa"/>
          </w:tcPr>
          <w:p w:rsidR="00036559" w:rsidRDefault="00036559"/>
        </w:tc>
      </w:tr>
      <w:tr w:rsidR="000365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Коды</w:t>
            </w:r>
          </w:p>
          <w:p w:rsidR="00036559" w:rsidRDefault="00D73ADA">
            <w:pPr>
              <w:spacing w:after="0" w:line="240" w:lineRule="auto"/>
              <w:jc w:val="center"/>
              <w:rPr>
                <w:sz w:val="24"/>
                <w:szCs w:val="24"/>
              </w:rPr>
            </w:pPr>
            <w:r>
              <w:rPr>
                <w:rFonts w:ascii="Times New Roman" w:hAnsi="Times New Roman" w:cs="Times New Roman"/>
                <w:color w:val="000000"/>
                <w:sz w:val="24"/>
                <w:szCs w:val="24"/>
              </w:rPr>
              <w:t>форми-</w:t>
            </w:r>
          </w:p>
          <w:p w:rsidR="00036559" w:rsidRDefault="00D73ADA">
            <w:pPr>
              <w:spacing w:after="0" w:line="240" w:lineRule="auto"/>
              <w:jc w:val="center"/>
              <w:rPr>
                <w:sz w:val="24"/>
                <w:szCs w:val="24"/>
              </w:rPr>
            </w:pPr>
            <w:r>
              <w:rPr>
                <w:rFonts w:ascii="Times New Roman" w:hAnsi="Times New Roman" w:cs="Times New Roman"/>
                <w:color w:val="000000"/>
                <w:sz w:val="24"/>
                <w:szCs w:val="24"/>
              </w:rPr>
              <w:t>руемых</w:t>
            </w:r>
          </w:p>
          <w:p w:rsidR="00036559" w:rsidRDefault="00D73ADA">
            <w:pPr>
              <w:spacing w:after="0" w:line="240" w:lineRule="auto"/>
              <w:jc w:val="center"/>
              <w:rPr>
                <w:sz w:val="24"/>
                <w:szCs w:val="24"/>
              </w:rPr>
            </w:pPr>
            <w:r>
              <w:rPr>
                <w:rFonts w:ascii="Times New Roman" w:hAnsi="Times New Roman" w:cs="Times New Roman"/>
                <w:color w:val="000000"/>
                <w:sz w:val="24"/>
                <w:szCs w:val="24"/>
              </w:rPr>
              <w:t>компе-</w:t>
            </w:r>
          </w:p>
          <w:p w:rsidR="00036559" w:rsidRDefault="00D73ADA">
            <w:pPr>
              <w:spacing w:after="0" w:line="240" w:lineRule="auto"/>
              <w:jc w:val="center"/>
              <w:rPr>
                <w:sz w:val="24"/>
                <w:szCs w:val="24"/>
              </w:rPr>
            </w:pPr>
            <w:r>
              <w:rPr>
                <w:rFonts w:ascii="Times New Roman" w:hAnsi="Times New Roman" w:cs="Times New Roman"/>
                <w:color w:val="000000"/>
                <w:sz w:val="24"/>
                <w:szCs w:val="24"/>
              </w:rPr>
              <w:t>тенций</w:t>
            </w:r>
          </w:p>
        </w:tc>
      </w:tr>
      <w:tr w:rsidR="000365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036559"/>
        </w:tc>
      </w:tr>
      <w:tr w:rsidR="000365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036559"/>
        </w:tc>
      </w:tr>
      <w:tr w:rsidR="0003655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pPr>
            <w:r>
              <w:rPr>
                <w:rFonts w:ascii="Times New Roman" w:hAnsi="Times New Roman" w:cs="Times New Roman"/>
                <w:color w:val="000000"/>
              </w:rPr>
              <w:t>Программная инженерия</w:t>
            </w:r>
          </w:p>
          <w:p w:rsidR="00036559" w:rsidRDefault="00D73ADA">
            <w:pPr>
              <w:spacing w:after="0" w:line="240" w:lineRule="auto"/>
              <w:jc w:val="center"/>
            </w:pPr>
            <w:r>
              <w:rPr>
                <w:rFonts w:ascii="Times New Roman" w:hAnsi="Times New Roman" w:cs="Times New Roman"/>
                <w:color w:val="000000"/>
              </w:rPr>
              <w:t>Проектирование информационных систем</w:t>
            </w:r>
          </w:p>
          <w:p w:rsidR="00036559" w:rsidRDefault="00D73ADA">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036559" w:rsidRDefault="00D73ADA">
            <w:pPr>
              <w:spacing w:after="0" w:line="240" w:lineRule="auto"/>
              <w:jc w:val="center"/>
            </w:pPr>
            <w:r>
              <w:rPr>
                <w:rFonts w:ascii="Times New Roman" w:hAnsi="Times New Roman" w:cs="Times New Roman"/>
                <w:color w:val="000000"/>
              </w:rPr>
              <w:t>Алгоритмизация и программирование</w:t>
            </w:r>
          </w:p>
          <w:p w:rsidR="00036559" w:rsidRDefault="00D73ADA">
            <w:pPr>
              <w:spacing w:after="0" w:line="240" w:lineRule="auto"/>
              <w:jc w:val="center"/>
            </w:pPr>
            <w:r>
              <w:rPr>
                <w:rFonts w:ascii="Times New Roman" w:hAnsi="Times New Roman" w:cs="Times New Roman"/>
                <w:color w:val="000000"/>
              </w:rPr>
              <w:t>Базы данных</w:t>
            </w:r>
          </w:p>
          <w:p w:rsidR="00036559" w:rsidRDefault="00D73ADA">
            <w:pPr>
              <w:spacing w:after="0" w:line="240" w:lineRule="auto"/>
              <w:jc w:val="center"/>
            </w:pPr>
            <w:r>
              <w:rPr>
                <w:rFonts w:ascii="Times New Roman" w:hAnsi="Times New Roman" w:cs="Times New Roman"/>
                <w:color w:val="000000"/>
              </w:rPr>
              <w:t>Интернет- программирование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pPr>
            <w:r>
              <w:rPr>
                <w:rFonts w:ascii="Times New Roman" w:hAnsi="Times New Roman" w:cs="Times New Roman"/>
                <w:color w:val="000000"/>
              </w:rPr>
              <w:t>Интеллектуальные информационные системы</w:t>
            </w:r>
          </w:p>
          <w:p w:rsidR="00036559" w:rsidRDefault="00D73ADA">
            <w:pPr>
              <w:spacing w:after="0" w:line="240" w:lineRule="auto"/>
              <w:jc w:val="center"/>
            </w:pPr>
            <w:r>
              <w:rPr>
                <w:rFonts w:ascii="Times New Roman" w:hAnsi="Times New Roman" w:cs="Times New Roman"/>
                <w:color w:val="000000"/>
              </w:rPr>
              <w:t>Информационные технологии в бизнесе</w:t>
            </w:r>
          </w:p>
          <w:p w:rsidR="00036559" w:rsidRDefault="00D73ADA">
            <w:pPr>
              <w:spacing w:after="0" w:line="240" w:lineRule="auto"/>
              <w:jc w:val="center"/>
            </w:pPr>
            <w:r>
              <w:rPr>
                <w:rFonts w:ascii="Times New Roman" w:hAnsi="Times New Roman" w:cs="Times New Roman"/>
                <w:color w:val="000000"/>
              </w:rPr>
              <w:t>Производственная практика(преддипломная практика</w:t>
            </w:r>
          </w:p>
          <w:p w:rsidR="00036559" w:rsidRDefault="00D73AD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ПК-9, ПК-11</w:t>
            </w:r>
          </w:p>
        </w:tc>
      </w:tr>
      <w:tr w:rsidR="00036559">
        <w:trPr>
          <w:trHeight w:hRule="exact" w:val="138"/>
        </w:trPr>
        <w:tc>
          <w:tcPr>
            <w:tcW w:w="3970" w:type="dxa"/>
          </w:tcPr>
          <w:p w:rsidR="00036559" w:rsidRDefault="00036559"/>
        </w:tc>
        <w:tc>
          <w:tcPr>
            <w:tcW w:w="3828" w:type="dxa"/>
          </w:tcPr>
          <w:p w:rsidR="00036559" w:rsidRDefault="00036559"/>
        </w:tc>
        <w:tc>
          <w:tcPr>
            <w:tcW w:w="852" w:type="dxa"/>
          </w:tcPr>
          <w:p w:rsidR="00036559" w:rsidRDefault="00036559"/>
        </w:tc>
        <w:tc>
          <w:tcPr>
            <w:tcW w:w="993" w:type="dxa"/>
          </w:tcPr>
          <w:p w:rsidR="00036559" w:rsidRDefault="00036559"/>
        </w:tc>
      </w:tr>
      <w:tr w:rsidR="00036559">
        <w:trPr>
          <w:trHeight w:hRule="exact" w:val="1125"/>
        </w:trPr>
        <w:tc>
          <w:tcPr>
            <w:tcW w:w="9654" w:type="dxa"/>
            <w:gridSpan w:val="4"/>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6559">
        <w:trPr>
          <w:trHeight w:hRule="exact" w:val="585"/>
        </w:trPr>
        <w:tc>
          <w:tcPr>
            <w:tcW w:w="9654" w:type="dxa"/>
            <w:gridSpan w:val="4"/>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36559" w:rsidRDefault="00D73ADA">
            <w:pPr>
              <w:spacing w:after="0" w:line="240" w:lineRule="auto"/>
              <w:jc w:val="center"/>
              <w:rPr>
                <w:sz w:val="24"/>
                <w:szCs w:val="24"/>
              </w:rPr>
            </w:pPr>
            <w:r>
              <w:rPr>
                <w:rFonts w:ascii="Times New Roman" w:hAnsi="Times New Roman" w:cs="Times New Roman"/>
                <w:color w:val="000000"/>
                <w:sz w:val="24"/>
                <w:szCs w:val="24"/>
              </w:rPr>
              <w:t>Из них:</w:t>
            </w:r>
          </w:p>
        </w:tc>
      </w:tr>
      <w:tr w:rsidR="00036559">
        <w:trPr>
          <w:trHeight w:hRule="exact" w:val="138"/>
        </w:trPr>
        <w:tc>
          <w:tcPr>
            <w:tcW w:w="3970" w:type="dxa"/>
          </w:tcPr>
          <w:p w:rsidR="00036559" w:rsidRDefault="00036559"/>
        </w:tc>
        <w:tc>
          <w:tcPr>
            <w:tcW w:w="3828" w:type="dxa"/>
          </w:tcPr>
          <w:p w:rsidR="00036559" w:rsidRDefault="00036559"/>
        </w:tc>
        <w:tc>
          <w:tcPr>
            <w:tcW w:w="852" w:type="dxa"/>
          </w:tcPr>
          <w:p w:rsidR="00036559" w:rsidRDefault="00036559"/>
        </w:tc>
        <w:tc>
          <w:tcPr>
            <w:tcW w:w="993" w:type="dxa"/>
          </w:tcPr>
          <w:p w:rsidR="00036559" w:rsidRDefault="00036559"/>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36</w:t>
            </w:r>
          </w:p>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18</w:t>
            </w:r>
          </w:p>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0</w:t>
            </w:r>
          </w:p>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18</w:t>
            </w:r>
          </w:p>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0</w:t>
            </w:r>
          </w:p>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36</w:t>
            </w:r>
          </w:p>
        </w:tc>
      </w:tr>
      <w:tr w:rsidR="000365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0</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365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зачеты 7</w:t>
            </w:r>
          </w:p>
        </w:tc>
      </w:tr>
      <w:tr w:rsidR="00036559">
        <w:trPr>
          <w:trHeight w:hRule="exact" w:val="277"/>
        </w:trPr>
        <w:tc>
          <w:tcPr>
            <w:tcW w:w="5671" w:type="dxa"/>
          </w:tcPr>
          <w:p w:rsidR="00036559" w:rsidRDefault="00036559"/>
        </w:tc>
        <w:tc>
          <w:tcPr>
            <w:tcW w:w="1702" w:type="dxa"/>
          </w:tcPr>
          <w:p w:rsidR="00036559" w:rsidRDefault="00036559"/>
        </w:tc>
        <w:tc>
          <w:tcPr>
            <w:tcW w:w="426" w:type="dxa"/>
          </w:tcPr>
          <w:p w:rsidR="00036559" w:rsidRDefault="00036559"/>
        </w:tc>
        <w:tc>
          <w:tcPr>
            <w:tcW w:w="710" w:type="dxa"/>
          </w:tcPr>
          <w:p w:rsidR="00036559" w:rsidRDefault="00036559"/>
        </w:tc>
        <w:tc>
          <w:tcPr>
            <w:tcW w:w="1135" w:type="dxa"/>
          </w:tcPr>
          <w:p w:rsidR="00036559" w:rsidRDefault="00036559"/>
        </w:tc>
      </w:tr>
      <w:tr w:rsidR="00036559">
        <w:trPr>
          <w:trHeight w:hRule="exact" w:val="1666"/>
        </w:trPr>
        <w:tc>
          <w:tcPr>
            <w:tcW w:w="9654" w:type="dxa"/>
            <w:gridSpan w:val="5"/>
            <w:shd w:val="clear" w:color="000000" w:fill="FFFFFF"/>
            <w:tcMar>
              <w:left w:w="34" w:type="dxa"/>
              <w:right w:w="34" w:type="dxa"/>
            </w:tcMar>
          </w:tcPr>
          <w:p w:rsidR="00036559" w:rsidRDefault="00036559">
            <w:pPr>
              <w:spacing w:after="0" w:line="240" w:lineRule="auto"/>
              <w:jc w:val="center"/>
              <w:rPr>
                <w:sz w:val="24"/>
                <w:szCs w:val="24"/>
              </w:rPr>
            </w:pPr>
          </w:p>
          <w:p w:rsidR="00036559" w:rsidRDefault="00D73AD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6559" w:rsidRDefault="00036559">
            <w:pPr>
              <w:spacing w:after="0" w:line="240" w:lineRule="auto"/>
              <w:jc w:val="center"/>
              <w:rPr>
                <w:sz w:val="24"/>
                <w:szCs w:val="24"/>
              </w:rPr>
            </w:pPr>
          </w:p>
          <w:p w:rsidR="00036559" w:rsidRDefault="00D73A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6559">
        <w:trPr>
          <w:trHeight w:hRule="exact" w:val="416"/>
        </w:trPr>
        <w:tc>
          <w:tcPr>
            <w:tcW w:w="5671" w:type="dxa"/>
          </w:tcPr>
          <w:p w:rsidR="00036559" w:rsidRDefault="00036559"/>
        </w:tc>
        <w:tc>
          <w:tcPr>
            <w:tcW w:w="1702" w:type="dxa"/>
          </w:tcPr>
          <w:p w:rsidR="00036559" w:rsidRDefault="00036559"/>
        </w:tc>
        <w:tc>
          <w:tcPr>
            <w:tcW w:w="426" w:type="dxa"/>
          </w:tcPr>
          <w:p w:rsidR="00036559" w:rsidRDefault="00036559"/>
        </w:tc>
        <w:tc>
          <w:tcPr>
            <w:tcW w:w="710" w:type="dxa"/>
          </w:tcPr>
          <w:p w:rsidR="00036559" w:rsidRDefault="00036559"/>
        </w:tc>
        <w:tc>
          <w:tcPr>
            <w:tcW w:w="1135" w:type="dxa"/>
          </w:tcPr>
          <w:p w:rsidR="00036559" w:rsidRDefault="00036559"/>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6559" w:rsidRDefault="00D73ADA">
            <w:pPr>
              <w:spacing w:after="0" w:line="240" w:lineRule="auto"/>
              <w:jc w:val="center"/>
              <w:rPr>
                <w:sz w:val="24"/>
                <w:szCs w:val="24"/>
              </w:rPr>
            </w:pPr>
            <w:r>
              <w:rPr>
                <w:rFonts w:ascii="Times New Roman" w:hAnsi="Times New Roman" w:cs="Times New Roman"/>
                <w:color w:val="000000"/>
                <w:sz w:val="24"/>
                <w:szCs w:val="24"/>
              </w:rPr>
              <w:t>Часов</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Системы классификации и кодирования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6559" w:rsidRDefault="000365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6559" w:rsidRDefault="000365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6559" w:rsidRDefault="00036559"/>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Сведения из теории чисел и сложность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Алгебраические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Элементы теории информации. Информационная энтропия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Элементы теории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4</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4</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Методы шифрования и их применение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Аспекты безопасности и основные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Основы теории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Меры измерения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Теория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Помехоустойчивые коды</w:t>
            </w:r>
          </w:p>
          <w:p w:rsidR="00036559" w:rsidRDefault="00D73ADA">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Введение в криптографические методы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Поточные и блочные  и ассиметричные шифры.</w:t>
            </w:r>
          </w:p>
          <w:p w:rsidR="00036559" w:rsidRDefault="00D73ADA">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Электронная подпись и управление ключами</w:t>
            </w:r>
          </w:p>
          <w:p w:rsidR="00036559" w:rsidRDefault="00D73ADA">
            <w:pPr>
              <w:spacing w:after="0" w:line="240" w:lineRule="auto"/>
              <w:rPr>
                <w:sz w:val="24"/>
                <w:szCs w:val="24"/>
              </w:rPr>
            </w:pPr>
            <w:r>
              <w:rPr>
                <w:rFonts w:ascii="Times New Roman" w:hAnsi="Times New Roman" w:cs="Times New Roman"/>
                <w:color w:val="000000"/>
                <w:sz w:val="24"/>
                <w:szCs w:val="24"/>
              </w:rPr>
              <w:t>Вопросы для обсуждения на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2</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Сведения из теории чисел и сложность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5</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Алгебраические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5</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Элементы теории информации. Информационная энтропия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5</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Элементы теории кодирования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6</w:t>
            </w:r>
          </w:p>
        </w:tc>
      </w:tr>
      <w:tr w:rsidR="000365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Сложные циклические,  сверточные и каскадные коды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5</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Методы шифрования и их применение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5</w:t>
            </w:r>
          </w:p>
        </w:tc>
      </w:tr>
      <w:tr w:rsidR="000365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Аспекты безопасности и основные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5</w:t>
            </w:r>
          </w:p>
        </w:tc>
      </w:tr>
      <w:tr w:rsidR="000365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0365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0365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color w:val="000000"/>
                <w:sz w:val="24"/>
                <w:szCs w:val="24"/>
              </w:rPr>
              <w:t>72</w:t>
            </w:r>
          </w:p>
        </w:tc>
      </w:tr>
      <w:tr w:rsidR="00036559">
        <w:trPr>
          <w:trHeight w:hRule="exact" w:val="1835"/>
        </w:trPr>
        <w:tc>
          <w:tcPr>
            <w:tcW w:w="9654" w:type="dxa"/>
            <w:gridSpan w:val="5"/>
            <w:shd w:val="clear" w:color="000000" w:fill="FFFFFF"/>
            <w:tcMar>
              <w:left w:w="34" w:type="dxa"/>
              <w:right w:w="34" w:type="dxa"/>
            </w:tcMar>
          </w:tcPr>
          <w:p w:rsidR="00036559" w:rsidRDefault="00036559">
            <w:pPr>
              <w:spacing w:after="0" w:line="240" w:lineRule="auto"/>
              <w:jc w:val="both"/>
              <w:rPr>
                <w:sz w:val="20"/>
                <w:szCs w:val="20"/>
              </w:rPr>
            </w:pPr>
          </w:p>
          <w:p w:rsidR="00036559" w:rsidRDefault="00D73ADA">
            <w:pPr>
              <w:spacing w:after="0" w:line="240" w:lineRule="auto"/>
              <w:jc w:val="both"/>
              <w:rPr>
                <w:sz w:val="20"/>
                <w:szCs w:val="20"/>
              </w:rPr>
            </w:pPr>
            <w:r>
              <w:rPr>
                <w:rFonts w:ascii="Times New Roman" w:hAnsi="Times New Roman" w:cs="Times New Roman"/>
                <w:color w:val="000000"/>
                <w:sz w:val="20"/>
                <w:szCs w:val="20"/>
              </w:rPr>
              <w:t>* Примечания:</w:t>
            </w:r>
          </w:p>
          <w:p w:rsidR="00036559" w:rsidRDefault="00D73A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6559" w:rsidRDefault="00D73A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15391"/>
        </w:trPr>
        <w:tc>
          <w:tcPr>
            <w:tcW w:w="9654" w:type="dxa"/>
            <w:shd w:val="clear" w:color="000000" w:fill="FFFFFF"/>
            <w:tcMar>
              <w:left w:w="34" w:type="dxa"/>
              <w:right w:w="34" w:type="dxa"/>
            </w:tcMar>
          </w:tcPr>
          <w:p w:rsidR="00036559" w:rsidRDefault="00D73ADA">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6559" w:rsidRDefault="00D73A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6559" w:rsidRDefault="00D73A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6559" w:rsidRDefault="00D73A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6559" w:rsidRDefault="00D73A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6559" w:rsidRDefault="00D73A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6559" w:rsidRDefault="00D73A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690"/>
        </w:trPr>
        <w:tc>
          <w:tcPr>
            <w:tcW w:w="9654" w:type="dxa"/>
            <w:shd w:val="clear" w:color="000000" w:fill="FFFFFF"/>
            <w:tcMar>
              <w:left w:w="34" w:type="dxa"/>
              <w:right w:w="34" w:type="dxa"/>
            </w:tcMar>
          </w:tcPr>
          <w:p w:rsidR="00036559" w:rsidRDefault="00D73ADA">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6559">
        <w:trPr>
          <w:trHeight w:hRule="exact" w:val="585"/>
        </w:trPr>
        <w:tc>
          <w:tcPr>
            <w:tcW w:w="9654" w:type="dxa"/>
            <w:shd w:val="clear" w:color="000000" w:fill="FFFFFF"/>
            <w:tcMar>
              <w:left w:w="34" w:type="dxa"/>
              <w:right w:w="34" w:type="dxa"/>
            </w:tcMar>
          </w:tcPr>
          <w:p w:rsidR="00036559" w:rsidRDefault="00036559">
            <w:pPr>
              <w:spacing w:after="0" w:line="240" w:lineRule="auto"/>
              <w:rPr>
                <w:sz w:val="24"/>
                <w:szCs w:val="24"/>
              </w:rPr>
            </w:pPr>
          </w:p>
          <w:p w:rsidR="00036559" w:rsidRDefault="00D73A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6559">
        <w:trPr>
          <w:trHeight w:hRule="exact" w:val="277"/>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36559">
        <w:trPr>
          <w:trHeight w:hRule="exact" w:val="26"/>
        </w:trPr>
        <w:tc>
          <w:tcPr>
            <w:tcW w:w="9654" w:type="dxa"/>
            <w:vMerge w:val="restart"/>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Сведения из теории чисел и сложность алгоритмов</w:t>
            </w:r>
          </w:p>
        </w:tc>
      </w:tr>
      <w:tr w:rsidR="00036559">
        <w:trPr>
          <w:trHeight w:hRule="exact" w:val="277"/>
        </w:trPr>
        <w:tc>
          <w:tcPr>
            <w:tcW w:w="9654" w:type="dxa"/>
            <w:vMerge/>
            <w:shd w:val="clear" w:color="000000" w:fill="FFFFFF"/>
            <w:tcMar>
              <w:left w:w="34" w:type="dxa"/>
              <w:right w:w="34" w:type="dxa"/>
            </w:tcMar>
          </w:tcPr>
          <w:p w:rsidR="00036559" w:rsidRDefault="00036559"/>
        </w:tc>
      </w:tr>
      <w:tr w:rsidR="00036559">
        <w:trPr>
          <w:trHeight w:hRule="exact" w:val="1366"/>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Наибольший общий делитель. Алгоритм Евклида. Расширенный алгоритм Евклида. Китайская теорема об остатках. Функция Эйлера. Программная реализация решения системы уравнений по китайской теореме об остатках.</w:t>
            </w:r>
          </w:p>
          <w:p w:rsidR="00036559" w:rsidRDefault="00D73ADA">
            <w:pPr>
              <w:spacing w:after="0" w:line="240" w:lineRule="auto"/>
              <w:jc w:val="both"/>
              <w:rPr>
                <w:sz w:val="24"/>
                <w:szCs w:val="24"/>
              </w:rPr>
            </w:pPr>
            <w:r>
              <w:rPr>
                <w:rFonts w:ascii="Times New Roman" w:hAnsi="Times New Roman" w:cs="Times New Roman"/>
                <w:color w:val="000000"/>
                <w:sz w:val="24"/>
                <w:szCs w:val="24"/>
              </w:rPr>
              <w:t>Сложность алгоритмов Экспоненциальная сложность. Полиномиальная сложность. О- нотация. Оценка сложности известных алгоритмов.</w:t>
            </w:r>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Алгебраические структуры</w:t>
            </w:r>
          </w:p>
        </w:tc>
      </w:tr>
      <w:tr w:rsidR="00036559">
        <w:trPr>
          <w:trHeight w:hRule="exact" w:val="1096"/>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Группоиды, полугруппы, группы. Делимость в полугруппах и кольцах.  Циклические группы и целые числа.  Группы и подстановки. Конечные поля.</w:t>
            </w:r>
          </w:p>
          <w:p w:rsidR="00036559" w:rsidRDefault="00D73ADA">
            <w:pPr>
              <w:spacing w:after="0" w:line="240" w:lineRule="auto"/>
              <w:jc w:val="both"/>
              <w:rPr>
                <w:sz w:val="24"/>
                <w:szCs w:val="24"/>
              </w:rPr>
            </w:pPr>
            <w:r>
              <w:rPr>
                <w:rFonts w:ascii="Times New Roman" w:hAnsi="Times New Roman" w:cs="Times New Roman"/>
                <w:color w:val="000000"/>
                <w:sz w:val="24"/>
                <w:szCs w:val="24"/>
              </w:rPr>
              <w:t>Конечные поля, поля Галуа. Программная реализация вычислений в полях Галуа. Универсальные алгебры</w:t>
            </w:r>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Элементы теории информации. Информационная энтропия</w:t>
            </w:r>
          </w:p>
        </w:tc>
      </w:tr>
      <w:tr w:rsidR="00036559">
        <w:trPr>
          <w:trHeight w:hRule="exact" w:val="244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Элементы теории кодирования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Линейные блоковые коды, границы помехоустойчивого кодирования. Код Хэмминга</w:t>
            </w:r>
          </w:p>
          <w:p w:rsidR="00036559" w:rsidRDefault="00D73ADA">
            <w:pPr>
              <w:spacing w:after="0" w:line="240" w:lineRule="auto"/>
              <w:jc w:val="both"/>
              <w:rPr>
                <w:sz w:val="24"/>
                <w:szCs w:val="24"/>
              </w:rPr>
            </w:pPr>
            <w:r>
              <w:rPr>
                <w:rFonts w:ascii="Times New Roman" w:hAnsi="Times New Roman" w:cs="Times New Roman"/>
                <w:color w:val="000000"/>
                <w:sz w:val="24"/>
                <w:szCs w:val="24"/>
              </w:rPr>
              <w:t>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 Циклические коды. Аппаратная реализация кодирования и декодирования.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Определение циклического кода, свойства. Архитектура кодера и декодера для циклического кода. Код Боуза-Чоудхури-Хоквингема. Программная реализация построения порождающего полинома циклического кода.</w:t>
            </w:r>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Элементы теории кодирования</w:t>
            </w:r>
          </w:p>
        </w:tc>
      </w:tr>
      <w:tr w:rsidR="00036559">
        <w:trPr>
          <w:trHeight w:hRule="exact" w:val="244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Линейные блоковые коды, границы помехоустойчивого кодирования. Код Хэмминга</w:t>
            </w:r>
          </w:p>
          <w:p w:rsidR="00036559" w:rsidRDefault="00D73ADA">
            <w:pPr>
              <w:spacing w:after="0" w:line="240" w:lineRule="auto"/>
              <w:jc w:val="both"/>
              <w:rPr>
                <w:sz w:val="24"/>
                <w:szCs w:val="24"/>
              </w:rPr>
            </w:pPr>
            <w:r>
              <w:rPr>
                <w:rFonts w:ascii="Times New Roman" w:hAnsi="Times New Roman" w:cs="Times New Roman"/>
                <w:color w:val="000000"/>
                <w:sz w:val="24"/>
                <w:szCs w:val="24"/>
              </w:rPr>
              <w:t>Двоичный код. Расстояние Хэмминга. Кодовое расстояние. Линейный код. Порождающая матрица. Проверочная матрица. Код Хэмминга и его свойства. Построение кода Хэмминга. Циклические коды. Аппаратная реализация кодирования и декодирования.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Определение циклического кода, свойства. Архитектура кодера и декодера для циклического кода. Код Боуза-Чоудхури-Хоквингема. Программная реализация построения порождающего полинома циклического кода.</w:t>
            </w:r>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Сложные циклические,  сверточные и каскадные коды</w:t>
            </w:r>
          </w:p>
        </w:tc>
      </w:tr>
      <w:tr w:rsidR="00036559">
        <w:trPr>
          <w:trHeight w:hRule="exact" w:val="1907"/>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Сложные циклические,  сверточные и каскадные коды</w:t>
            </w:r>
          </w:p>
          <w:p w:rsidR="00036559" w:rsidRDefault="00D73ADA">
            <w:pPr>
              <w:spacing w:after="0" w:line="240" w:lineRule="auto"/>
              <w:jc w:val="both"/>
              <w:rPr>
                <w:sz w:val="24"/>
                <w:szCs w:val="24"/>
              </w:rPr>
            </w:pPr>
            <w:r>
              <w:rPr>
                <w:rFonts w:ascii="Times New Roman" w:hAnsi="Times New Roman" w:cs="Times New Roman"/>
                <w:color w:val="000000"/>
                <w:sz w:val="24"/>
                <w:szCs w:val="24"/>
              </w:rPr>
              <w:t>Коды Рида-Соломона  Двоичные квадратично-вычетные коды. Границы для кодов. Коды Адамара</w:t>
            </w:r>
          </w:p>
          <w:p w:rsidR="00036559" w:rsidRDefault="00D73ADA">
            <w:pPr>
              <w:spacing w:after="0" w:line="240" w:lineRule="auto"/>
              <w:jc w:val="both"/>
              <w:rPr>
                <w:sz w:val="24"/>
                <w:szCs w:val="24"/>
              </w:rPr>
            </w:pPr>
            <w:r>
              <w:rPr>
                <w:rFonts w:ascii="Times New Roman" w:hAnsi="Times New Roman" w:cs="Times New Roman"/>
                <w:color w:val="000000"/>
                <w:sz w:val="24"/>
                <w:szCs w:val="24"/>
              </w:rPr>
              <w:t>Коды Гоппы. Сверточные коды. Полиномиальное описание сверточных кодов. Примеры двоичных сверточных кодов. Декодирование сверточных кодов. Каскадные коды</w:t>
            </w:r>
          </w:p>
          <w:p w:rsidR="00036559" w:rsidRDefault="00D73ADA">
            <w:pPr>
              <w:spacing w:after="0" w:line="240" w:lineRule="auto"/>
              <w:jc w:val="both"/>
              <w:rPr>
                <w:sz w:val="24"/>
                <w:szCs w:val="24"/>
              </w:rPr>
            </w:pPr>
            <w:r>
              <w:rPr>
                <w:rFonts w:ascii="Times New Roman" w:hAnsi="Times New Roman" w:cs="Times New Roman"/>
                <w:color w:val="000000"/>
                <w:sz w:val="24"/>
                <w:szCs w:val="24"/>
              </w:rPr>
              <w:t>Мягкое декодирование блоковых кодов. Мягкое декодирование сверточных кодов. Кодированная модуляция</w:t>
            </w:r>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Методы шифрования и их применение</w:t>
            </w:r>
          </w:p>
        </w:tc>
      </w:tr>
      <w:tr w:rsidR="00036559">
        <w:trPr>
          <w:trHeight w:hRule="exact" w:val="2719"/>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Симметричное шифрование: докомпьютерные шифры. Шифр сдвига. Шифр замены. Шифр Виженера. Перестановочные шифры. Одноразовый шифр-блокнот. Программная реализация шифра замены. Симметричное шифрование: обзор современных шифров. Алгоритм AES. Алгоритм 3DES. Алгоритм RC4. Реализация алгоритма 3DES. Асимметричное шифрование: односторонние функции и новые задачи криптографии. Задача факторизации. Задача вычисления дискретного логарифма. Реализация алгоритма быстрого возведения в степень по модулю.</w:t>
            </w:r>
          </w:p>
          <w:p w:rsidR="00036559" w:rsidRDefault="00D73ADA">
            <w:pPr>
              <w:spacing w:after="0" w:line="240" w:lineRule="auto"/>
              <w:jc w:val="both"/>
              <w:rPr>
                <w:sz w:val="24"/>
                <w:szCs w:val="24"/>
              </w:rPr>
            </w:pPr>
            <w:r>
              <w:rPr>
                <w:rFonts w:ascii="Times New Roman" w:hAnsi="Times New Roman" w:cs="Times New Roman"/>
                <w:color w:val="000000"/>
                <w:sz w:val="24"/>
                <w:szCs w:val="24"/>
              </w:rPr>
              <w:t>Проблема распределения ключей и протоколы распределения ключей. Протокол широкоротой лягушки. Протокол Нидхейма-Шредера. Протокол Отвэй-Риса. Программная реализация протокола Нидхейма-Шредера. Система шифрования RSA</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lastRenderedPageBreak/>
              <w:t>Аспекты безопасности и основные угрозы</w:t>
            </w:r>
          </w:p>
        </w:tc>
      </w:tr>
      <w:tr w:rsidR="00036559">
        <w:trPr>
          <w:trHeight w:hRule="exact" w:val="1637"/>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Конфиденциальность, целостность, доступность информации. Классификация атак. Классификация угроз. ГОСТ в области информационной безопасности. Анализ современных атак на программное обеспечение. Протоколы проверки аутентичности, протоколы распределения секрета, протоколы цифровой подписи</w:t>
            </w:r>
          </w:p>
          <w:p w:rsidR="00036559" w:rsidRDefault="00D73ADA">
            <w:pPr>
              <w:spacing w:after="0" w:line="240" w:lineRule="auto"/>
              <w:jc w:val="both"/>
              <w:rPr>
                <w:sz w:val="24"/>
                <w:szCs w:val="24"/>
              </w:rPr>
            </w:pPr>
            <w:r>
              <w:rPr>
                <w:rFonts w:ascii="Times New Roman" w:hAnsi="Times New Roman" w:cs="Times New Roman"/>
                <w:color w:val="000000"/>
                <w:sz w:val="24"/>
                <w:szCs w:val="24"/>
              </w:rPr>
              <w:t>Разделение секрета. Алгоритм DSA. Подпись Шнорра. Подпись Ниберга-Руппеля. Реализация алгоритма DSA. Системы электронного голосования</w:t>
            </w:r>
          </w:p>
        </w:tc>
      </w:tr>
      <w:tr w:rsidR="00036559">
        <w:trPr>
          <w:trHeight w:hRule="exact" w:val="277"/>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6559">
        <w:trPr>
          <w:trHeight w:hRule="exact" w:val="14"/>
        </w:trPr>
        <w:tc>
          <w:tcPr>
            <w:tcW w:w="9640" w:type="dxa"/>
          </w:tcPr>
          <w:p w:rsidR="00036559" w:rsidRDefault="00036559"/>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Основы теории чисел</w:t>
            </w:r>
          </w:p>
        </w:tc>
      </w:tr>
      <w:tr w:rsidR="00036559">
        <w:trPr>
          <w:trHeight w:hRule="exact" w:val="244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036559">
            <w:pPr>
              <w:spacing w:after="0" w:line="240" w:lineRule="auto"/>
              <w:jc w:val="both"/>
              <w:rPr>
                <w:sz w:val="24"/>
                <w:szCs w:val="24"/>
              </w:rPr>
            </w:pPr>
          </w:p>
          <w:p w:rsidR="00036559" w:rsidRDefault="00D73ADA">
            <w:pPr>
              <w:spacing w:after="0" w:line="240" w:lineRule="auto"/>
              <w:jc w:val="both"/>
              <w:rPr>
                <w:sz w:val="24"/>
                <w:szCs w:val="24"/>
              </w:rPr>
            </w:pPr>
            <w:r>
              <w:rPr>
                <w:rFonts w:ascii="Times New Roman" w:hAnsi="Times New Roman" w:cs="Times New Roman"/>
                <w:color w:val="000000"/>
                <w:sz w:val="24"/>
                <w:szCs w:val="24"/>
              </w:rPr>
              <w:t>1. Что изучает теория чисел?</w:t>
            </w:r>
          </w:p>
          <w:p w:rsidR="00036559" w:rsidRDefault="00D73ADA">
            <w:pPr>
              <w:spacing w:after="0" w:line="240" w:lineRule="auto"/>
              <w:jc w:val="both"/>
              <w:rPr>
                <w:sz w:val="24"/>
                <w:szCs w:val="24"/>
              </w:rPr>
            </w:pPr>
            <w:r>
              <w:rPr>
                <w:rFonts w:ascii="Times New Roman" w:hAnsi="Times New Roman" w:cs="Times New Roman"/>
                <w:color w:val="000000"/>
                <w:sz w:val="24"/>
                <w:szCs w:val="24"/>
              </w:rPr>
              <w:t>2. Основы теории делимости</w:t>
            </w:r>
          </w:p>
          <w:p w:rsidR="00036559" w:rsidRDefault="00D73ADA">
            <w:pPr>
              <w:spacing w:after="0" w:line="240" w:lineRule="auto"/>
              <w:jc w:val="both"/>
              <w:rPr>
                <w:sz w:val="24"/>
                <w:szCs w:val="24"/>
              </w:rPr>
            </w:pPr>
            <w:r>
              <w:rPr>
                <w:rFonts w:ascii="Times New Roman" w:hAnsi="Times New Roman" w:cs="Times New Roman"/>
                <w:color w:val="000000"/>
                <w:sz w:val="24"/>
                <w:szCs w:val="24"/>
              </w:rPr>
              <w:t>3. НОД и НОК и их свойства</w:t>
            </w:r>
          </w:p>
          <w:p w:rsidR="00036559" w:rsidRDefault="00D73ADA">
            <w:pPr>
              <w:spacing w:after="0" w:line="240" w:lineRule="auto"/>
              <w:jc w:val="both"/>
              <w:rPr>
                <w:sz w:val="24"/>
                <w:szCs w:val="24"/>
              </w:rPr>
            </w:pPr>
            <w:r>
              <w:rPr>
                <w:rFonts w:ascii="Times New Roman" w:hAnsi="Times New Roman" w:cs="Times New Roman"/>
                <w:color w:val="000000"/>
                <w:sz w:val="24"/>
                <w:szCs w:val="24"/>
              </w:rPr>
              <w:t>4. Алгоритм Евклида</w:t>
            </w:r>
          </w:p>
          <w:p w:rsidR="00036559" w:rsidRDefault="00D73ADA">
            <w:pPr>
              <w:spacing w:after="0" w:line="240" w:lineRule="auto"/>
              <w:jc w:val="both"/>
              <w:rPr>
                <w:sz w:val="24"/>
                <w:szCs w:val="24"/>
              </w:rPr>
            </w:pPr>
            <w:r>
              <w:rPr>
                <w:rFonts w:ascii="Times New Roman" w:hAnsi="Times New Roman" w:cs="Times New Roman"/>
                <w:color w:val="000000"/>
                <w:sz w:val="24"/>
                <w:szCs w:val="24"/>
              </w:rPr>
              <w:t>5. Диофантовы уравнения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6. Важнейшие функции в теории чисел</w:t>
            </w:r>
          </w:p>
          <w:p w:rsidR="00036559" w:rsidRDefault="00D73ADA">
            <w:pPr>
              <w:spacing w:after="0" w:line="240" w:lineRule="auto"/>
              <w:jc w:val="both"/>
              <w:rPr>
                <w:sz w:val="24"/>
                <w:szCs w:val="24"/>
              </w:rPr>
            </w:pPr>
            <w:r>
              <w:rPr>
                <w:rFonts w:ascii="Times New Roman" w:hAnsi="Times New Roman" w:cs="Times New Roman"/>
                <w:color w:val="000000"/>
                <w:sz w:val="24"/>
                <w:szCs w:val="24"/>
              </w:rPr>
              <w:t>7. Непрерывные и подходящие дроби</w:t>
            </w:r>
          </w:p>
        </w:tc>
      </w:tr>
      <w:tr w:rsidR="00036559">
        <w:trPr>
          <w:trHeight w:hRule="exact" w:val="14"/>
        </w:trPr>
        <w:tc>
          <w:tcPr>
            <w:tcW w:w="9640" w:type="dxa"/>
          </w:tcPr>
          <w:p w:rsidR="00036559" w:rsidRDefault="00036559"/>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Анализ сложности алгоритмов</w:t>
            </w:r>
          </w:p>
        </w:tc>
      </w:tr>
      <w:tr w:rsidR="00036559">
        <w:trPr>
          <w:trHeight w:hRule="exact" w:val="244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Подходы к оценке сложности алгоритмов. Асимптотика</w:t>
            </w:r>
          </w:p>
          <w:p w:rsidR="00036559" w:rsidRDefault="00D73ADA">
            <w:pPr>
              <w:spacing w:after="0" w:line="240" w:lineRule="auto"/>
              <w:jc w:val="both"/>
              <w:rPr>
                <w:sz w:val="24"/>
                <w:szCs w:val="24"/>
              </w:rPr>
            </w:pPr>
            <w:r>
              <w:rPr>
                <w:rFonts w:ascii="Times New Roman" w:hAnsi="Times New Roman" w:cs="Times New Roman"/>
                <w:color w:val="000000"/>
                <w:sz w:val="24"/>
                <w:szCs w:val="24"/>
              </w:rPr>
              <w:t>2. Меры и оценки сложности</w:t>
            </w:r>
          </w:p>
          <w:p w:rsidR="00036559" w:rsidRDefault="00D73ADA">
            <w:pPr>
              <w:spacing w:after="0" w:line="240" w:lineRule="auto"/>
              <w:jc w:val="both"/>
              <w:rPr>
                <w:sz w:val="24"/>
                <w:szCs w:val="24"/>
              </w:rPr>
            </w:pPr>
            <w:r>
              <w:rPr>
                <w:rFonts w:ascii="Times New Roman" w:hAnsi="Times New Roman" w:cs="Times New Roman"/>
                <w:color w:val="000000"/>
                <w:sz w:val="24"/>
                <w:szCs w:val="24"/>
              </w:rPr>
              <w:t>3. Анализ сложности генерирования перестановок</w:t>
            </w:r>
          </w:p>
          <w:p w:rsidR="00036559" w:rsidRDefault="00D73ADA">
            <w:pPr>
              <w:spacing w:after="0" w:line="240" w:lineRule="auto"/>
              <w:jc w:val="both"/>
              <w:rPr>
                <w:sz w:val="24"/>
                <w:szCs w:val="24"/>
              </w:rPr>
            </w:pPr>
            <w:r>
              <w:rPr>
                <w:rFonts w:ascii="Times New Roman" w:hAnsi="Times New Roman" w:cs="Times New Roman"/>
                <w:color w:val="000000"/>
                <w:sz w:val="24"/>
                <w:szCs w:val="24"/>
              </w:rPr>
              <w:t>4. Класс задач, детерминировано решаемых с полиномиальной Сложностью</w:t>
            </w:r>
          </w:p>
          <w:p w:rsidR="00036559" w:rsidRDefault="00D73ADA">
            <w:pPr>
              <w:spacing w:after="0" w:line="240" w:lineRule="auto"/>
              <w:jc w:val="both"/>
              <w:rPr>
                <w:sz w:val="24"/>
                <w:szCs w:val="24"/>
              </w:rPr>
            </w:pPr>
            <w:r>
              <w:rPr>
                <w:rFonts w:ascii="Times New Roman" w:hAnsi="Times New Roman" w:cs="Times New Roman"/>
                <w:color w:val="000000"/>
                <w:sz w:val="24"/>
                <w:szCs w:val="24"/>
              </w:rPr>
              <w:t>5. Экспоненциальная сложность.</w:t>
            </w:r>
          </w:p>
          <w:p w:rsidR="00036559" w:rsidRDefault="00D73ADA">
            <w:pPr>
              <w:spacing w:after="0" w:line="240" w:lineRule="auto"/>
              <w:jc w:val="both"/>
              <w:rPr>
                <w:sz w:val="24"/>
                <w:szCs w:val="24"/>
              </w:rPr>
            </w:pPr>
            <w:r>
              <w:rPr>
                <w:rFonts w:ascii="Times New Roman" w:hAnsi="Times New Roman" w:cs="Times New Roman"/>
                <w:color w:val="000000"/>
                <w:sz w:val="24"/>
                <w:szCs w:val="24"/>
              </w:rPr>
              <w:t>6. Полиномиальная сложность.</w:t>
            </w:r>
          </w:p>
          <w:p w:rsidR="00036559" w:rsidRDefault="00D73ADA">
            <w:pPr>
              <w:spacing w:after="0" w:line="240" w:lineRule="auto"/>
              <w:jc w:val="both"/>
              <w:rPr>
                <w:sz w:val="24"/>
                <w:szCs w:val="24"/>
              </w:rPr>
            </w:pPr>
            <w:r>
              <w:rPr>
                <w:rFonts w:ascii="Times New Roman" w:hAnsi="Times New Roman" w:cs="Times New Roman"/>
                <w:color w:val="000000"/>
                <w:sz w:val="24"/>
                <w:szCs w:val="24"/>
              </w:rPr>
              <w:t>7. О-нотация..</w:t>
            </w:r>
          </w:p>
          <w:p w:rsidR="00036559" w:rsidRDefault="00D73ADA">
            <w:pPr>
              <w:spacing w:after="0" w:line="240" w:lineRule="auto"/>
              <w:jc w:val="both"/>
              <w:rPr>
                <w:sz w:val="24"/>
                <w:szCs w:val="24"/>
              </w:rPr>
            </w:pPr>
            <w:r>
              <w:rPr>
                <w:rFonts w:ascii="Times New Roman" w:hAnsi="Times New Roman" w:cs="Times New Roman"/>
                <w:color w:val="000000"/>
                <w:sz w:val="24"/>
                <w:szCs w:val="24"/>
              </w:rPr>
              <w:t>8. NP-полные и NP-трудные задачи</w:t>
            </w:r>
          </w:p>
        </w:tc>
      </w:tr>
      <w:tr w:rsidR="00036559">
        <w:trPr>
          <w:trHeight w:hRule="exact" w:val="14"/>
        </w:trPr>
        <w:tc>
          <w:tcPr>
            <w:tcW w:w="9640" w:type="dxa"/>
          </w:tcPr>
          <w:p w:rsidR="00036559" w:rsidRDefault="00036559"/>
        </w:tc>
      </w:tr>
      <w:tr w:rsidR="00036559">
        <w:trPr>
          <w:trHeight w:hRule="exact" w:val="31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Меры измерения информации.</w:t>
            </w:r>
          </w:p>
        </w:tc>
      </w:tr>
      <w:tr w:rsidR="00036559">
        <w:trPr>
          <w:trHeight w:hRule="exact" w:val="1907"/>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Информация в системе управления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2. Синтаксические меры информации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3. Содержательный подход (энтропийный)</w:t>
            </w:r>
          </w:p>
          <w:p w:rsidR="00036559" w:rsidRDefault="00D73ADA">
            <w:pPr>
              <w:spacing w:after="0" w:line="240" w:lineRule="auto"/>
              <w:jc w:val="both"/>
              <w:rPr>
                <w:sz w:val="24"/>
                <w:szCs w:val="24"/>
              </w:rPr>
            </w:pPr>
            <w:r>
              <w:rPr>
                <w:rFonts w:ascii="Times New Roman" w:hAnsi="Times New Roman" w:cs="Times New Roman"/>
                <w:color w:val="000000"/>
                <w:sz w:val="24"/>
                <w:szCs w:val="24"/>
              </w:rPr>
              <w:t>4. Энтропия дискретного источника информации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5. Семантическая мера информации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6. Прагматическая мера информации</w:t>
            </w:r>
          </w:p>
        </w:tc>
      </w:tr>
      <w:tr w:rsidR="00036559">
        <w:trPr>
          <w:trHeight w:hRule="exact" w:val="14"/>
        </w:trPr>
        <w:tc>
          <w:tcPr>
            <w:tcW w:w="9640" w:type="dxa"/>
          </w:tcPr>
          <w:p w:rsidR="00036559" w:rsidRDefault="00036559"/>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Теория кодирования</w:t>
            </w:r>
          </w:p>
        </w:tc>
      </w:tr>
      <w:tr w:rsidR="00036559">
        <w:trPr>
          <w:trHeight w:hRule="exact" w:val="1907"/>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Теорема Шеннона о кодировании источника без памяти</w:t>
            </w:r>
          </w:p>
          <w:p w:rsidR="00036559" w:rsidRDefault="00D73ADA">
            <w:pPr>
              <w:spacing w:after="0" w:line="240" w:lineRule="auto"/>
              <w:jc w:val="both"/>
              <w:rPr>
                <w:sz w:val="24"/>
                <w:szCs w:val="24"/>
              </w:rPr>
            </w:pPr>
            <w:r>
              <w:rPr>
                <w:rFonts w:ascii="Times New Roman" w:hAnsi="Times New Roman" w:cs="Times New Roman"/>
                <w:color w:val="000000"/>
                <w:sz w:val="24"/>
                <w:szCs w:val="24"/>
              </w:rPr>
              <w:t>2. Код Хаффмана</w:t>
            </w:r>
          </w:p>
          <w:p w:rsidR="00036559" w:rsidRDefault="00D73ADA">
            <w:pPr>
              <w:spacing w:after="0" w:line="240" w:lineRule="auto"/>
              <w:jc w:val="both"/>
              <w:rPr>
                <w:sz w:val="24"/>
                <w:szCs w:val="24"/>
              </w:rPr>
            </w:pPr>
            <w:r>
              <w:rPr>
                <w:rFonts w:ascii="Times New Roman" w:hAnsi="Times New Roman" w:cs="Times New Roman"/>
                <w:color w:val="000000"/>
                <w:sz w:val="24"/>
                <w:szCs w:val="24"/>
              </w:rPr>
              <w:t>3. Код Шеннона-Фано</w:t>
            </w:r>
          </w:p>
          <w:p w:rsidR="00036559" w:rsidRDefault="00D73ADA">
            <w:pPr>
              <w:spacing w:after="0" w:line="240" w:lineRule="auto"/>
              <w:jc w:val="both"/>
              <w:rPr>
                <w:sz w:val="24"/>
                <w:szCs w:val="24"/>
              </w:rPr>
            </w:pPr>
            <w:r>
              <w:rPr>
                <w:rFonts w:ascii="Times New Roman" w:hAnsi="Times New Roman" w:cs="Times New Roman"/>
                <w:color w:val="000000"/>
                <w:sz w:val="24"/>
                <w:szCs w:val="24"/>
              </w:rPr>
              <w:t>4. Код Лемпеля-Зива</w:t>
            </w:r>
          </w:p>
          <w:p w:rsidR="00036559" w:rsidRDefault="00D73ADA">
            <w:pPr>
              <w:spacing w:after="0" w:line="240" w:lineRule="auto"/>
              <w:jc w:val="both"/>
              <w:rPr>
                <w:sz w:val="24"/>
                <w:szCs w:val="24"/>
              </w:rPr>
            </w:pPr>
            <w:r>
              <w:rPr>
                <w:rFonts w:ascii="Times New Roman" w:hAnsi="Times New Roman" w:cs="Times New Roman"/>
                <w:color w:val="000000"/>
                <w:sz w:val="24"/>
                <w:szCs w:val="24"/>
              </w:rPr>
              <w:t>5. Расширение алфавита</w:t>
            </w:r>
          </w:p>
          <w:p w:rsidR="00036559" w:rsidRDefault="00D73ADA">
            <w:pPr>
              <w:spacing w:after="0" w:line="240" w:lineRule="auto"/>
              <w:jc w:val="both"/>
              <w:rPr>
                <w:sz w:val="24"/>
                <w:szCs w:val="24"/>
              </w:rPr>
            </w:pPr>
            <w:r>
              <w:rPr>
                <w:rFonts w:ascii="Times New Roman" w:hAnsi="Times New Roman" w:cs="Times New Roman"/>
                <w:color w:val="000000"/>
                <w:sz w:val="24"/>
                <w:szCs w:val="24"/>
              </w:rPr>
              <w:t>6. Теорема Шеннона о кодировании источника</w:t>
            </w:r>
          </w:p>
        </w:tc>
      </w:tr>
      <w:tr w:rsidR="00036559">
        <w:trPr>
          <w:trHeight w:hRule="exact" w:val="14"/>
        </w:trPr>
        <w:tc>
          <w:tcPr>
            <w:tcW w:w="9640" w:type="dxa"/>
          </w:tcPr>
          <w:p w:rsidR="00036559" w:rsidRDefault="00036559"/>
        </w:tc>
      </w:tr>
      <w:tr w:rsidR="00036559">
        <w:trPr>
          <w:trHeight w:hRule="exact" w:val="585"/>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Помехоустойчивые коды</w:t>
            </w:r>
          </w:p>
          <w:p w:rsidR="00036559" w:rsidRDefault="00D73ADA">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036559">
        <w:trPr>
          <w:trHeight w:hRule="exact" w:val="217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036559">
            <w:pPr>
              <w:spacing w:after="0" w:line="240" w:lineRule="auto"/>
              <w:jc w:val="both"/>
              <w:rPr>
                <w:sz w:val="24"/>
                <w:szCs w:val="24"/>
              </w:rPr>
            </w:pPr>
          </w:p>
          <w:p w:rsidR="00036559" w:rsidRDefault="00D73ADA">
            <w:pPr>
              <w:spacing w:after="0" w:line="240" w:lineRule="auto"/>
              <w:jc w:val="both"/>
              <w:rPr>
                <w:sz w:val="24"/>
                <w:szCs w:val="24"/>
              </w:rPr>
            </w:pPr>
            <w:r>
              <w:rPr>
                <w:rFonts w:ascii="Times New Roman" w:hAnsi="Times New Roman" w:cs="Times New Roman"/>
                <w:color w:val="000000"/>
                <w:sz w:val="24"/>
                <w:szCs w:val="24"/>
              </w:rPr>
              <w:t>1. Общая характеристика помехоустойчивых кодов</w:t>
            </w:r>
          </w:p>
          <w:p w:rsidR="00036559" w:rsidRDefault="00D73ADA">
            <w:pPr>
              <w:spacing w:after="0" w:line="240" w:lineRule="auto"/>
              <w:jc w:val="both"/>
              <w:rPr>
                <w:sz w:val="24"/>
                <w:szCs w:val="24"/>
              </w:rPr>
            </w:pPr>
            <w:r>
              <w:rPr>
                <w:rFonts w:ascii="Times New Roman" w:hAnsi="Times New Roman" w:cs="Times New Roman"/>
                <w:color w:val="000000"/>
                <w:sz w:val="24"/>
                <w:szCs w:val="24"/>
              </w:rPr>
              <w:t>2. Элементы теории линейных блоковых кодов</w:t>
            </w:r>
          </w:p>
          <w:p w:rsidR="00036559" w:rsidRDefault="00D73ADA">
            <w:pPr>
              <w:spacing w:after="0" w:line="240" w:lineRule="auto"/>
              <w:jc w:val="both"/>
              <w:rPr>
                <w:sz w:val="24"/>
                <w:szCs w:val="24"/>
              </w:rPr>
            </w:pPr>
            <w:r>
              <w:rPr>
                <w:rFonts w:ascii="Times New Roman" w:hAnsi="Times New Roman" w:cs="Times New Roman"/>
                <w:color w:val="000000"/>
                <w:sz w:val="24"/>
                <w:szCs w:val="24"/>
              </w:rPr>
              <w:t>3. Коды Хэмминга</w:t>
            </w:r>
          </w:p>
          <w:p w:rsidR="00036559" w:rsidRDefault="00D73ADA">
            <w:pPr>
              <w:spacing w:after="0" w:line="240" w:lineRule="auto"/>
              <w:jc w:val="both"/>
              <w:rPr>
                <w:sz w:val="24"/>
                <w:szCs w:val="24"/>
              </w:rPr>
            </w:pPr>
            <w:r>
              <w:rPr>
                <w:rFonts w:ascii="Times New Roman" w:hAnsi="Times New Roman" w:cs="Times New Roman"/>
                <w:color w:val="000000"/>
                <w:sz w:val="24"/>
                <w:szCs w:val="24"/>
              </w:rPr>
              <w:t>4. Декодирование линейных блоковых кодов</w:t>
            </w:r>
          </w:p>
          <w:p w:rsidR="00036559" w:rsidRDefault="00D73ADA">
            <w:pPr>
              <w:spacing w:after="0" w:line="240" w:lineRule="auto"/>
              <w:jc w:val="both"/>
              <w:rPr>
                <w:sz w:val="24"/>
                <w:szCs w:val="24"/>
              </w:rPr>
            </w:pPr>
            <w:r>
              <w:rPr>
                <w:rFonts w:ascii="Times New Roman" w:hAnsi="Times New Roman" w:cs="Times New Roman"/>
                <w:color w:val="000000"/>
                <w:sz w:val="24"/>
                <w:szCs w:val="24"/>
              </w:rPr>
              <w:t>5. Простые преобразования линейного кода</w:t>
            </w:r>
          </w:p>
          <w:p w:rsidR="00036559" w:rsidRDefault="00D73ADA">
            <w:pPr>
              <w:spacing w:after="0" w:line="240" w:lineRule="auto"/>
              <w:jc w:val="both"/>
              <w:rPr>
                <w:sz w:val="24"/>
                <w:szCs w:val="24"/>
              </w:rPr>
            </w:pPr>
            <w:r>
              <w:rPr>
                <w:rFonts w:ascii="Times New Roman" w:hAnsi="Times New Roman" w:cs="Times New Roman"/>
                <w:color w:val="000000"/>
                <w:sz w:val="24"/>
                <w:szCs w:val="24"/>
              </w:rPr>
              <w:t>6. Коды Рида-Маллера</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lastRenderedPageBreak/>
              <w:t>Сложные циклические,  сверточные и каскадные коды</w:t>
            </w:r>
          </w:p>
        </w:tc>
      </w:tr>
      <w:tr w:rsidR="00036559">
        <w:trPr>
          <w:trHeight w:hRule="exact" w:val="3260"/>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Циклические коды</w:t>
            </w:r>
          </w:p>
          <w:p w:rsidR="00036559" w:rsidRDefault="00D73ADA">
            <w:pPr>
              <w:spacing w:after="0" w:line="240" w:lineRule="auto"/>
              <w:jc w:val="both"/>
              <w:rPr>
                <w:sz w:val="24"/>
                <w:szCs w:val="24"/>
              </w:rPr>
            </w:pPr>
            <w:r>
              <w:rPr>
                <w:rFonts w:ascii="Times New Roman" w:hAnsi="Times New Roman" w:cs="Times New Roman"/>
                <w:color w:val="000000"/>
                <w:sz w:val="24"/>
                <w:szCs w:val="24"/>
              </w:rPr>
              <w:t>2. Циклические коды Хэмминга</w:t>
            </w:r>
          </w:p>
          <w:p w:rsidR="00036559" w:rsidRDefault="00D73ADA">
            <w:pPr>
              <w:spacing w:after="0" w:line="240" w:lineRule="auto"/>
              <w:jc w:val="both"/>
              <w:rPr>
                <w:sz w:val="24"/>
                <w:szCs w:val="24"/>
              </w:rPr>
            </w:pPr>
            <w:r>
              <w:rPr>
                <w:rFonts w:ascii="Times New Roman" w:hAnsi="Times New Roman" w:cs="Times New Roman"/>
                <w:color w:val="000000"/>
                <w:sz w:val="24"/>
                <w:szCs w:val="24"/>
              </w:rPr>
              <w:t>3. Коды Голея</w:t>
            </w:r>
          </w:p>
          <w:p w:rsidR="00036559" w:rsidRDefault="00D73ADA">
            <w:pPr>
              <w:spacing w:after="0" w:line="240" w:lineRule="auto"/>
              <w:jc w:val="both"/>
              <w:rPr>
                <w:sz w:val="24"/>
                <w:szCs w:val="24"/>
              </w:rPr>
            </w:pPr>
            <w:r>
              <w:rPr>
                <w:rFonts w:ascii="Times New Roman" w:hAnsi="Times New Roman" w:cs="Times New Roman"/>
                <w:color w:val="000000"/>
                <w:sz w:val="24"/>
                <w:szCs w:val="24"/>
              </w:rPr>
              <w:t>4. Коды Боуза-Чоудхури-Хоквингема (БЧХ)</w:t>
            </w:r>
          </w:p>
          <w:p w:rsidR="00036559" w:rsidRDefault="00D73ADA">
            <w:pPr>
              <w:spacing w:after="0" w:line="240" w:lineRule="auto"/>
              <w:jc w:val="both"/>
              <w:rPr>
                <w:sz w:val="24"/>
                <w:szCs w:val="24"/>
              </w:rPr>
            </w:pPr>
            <w:r>
              <w:rPr>
                <w:rFonts w:ascii="Times New Roman" w:hAnsi="Times New Roman" w:cs="Times New Roman"/>
                <w:color w:val="000000"/>
                <w:sz w:val="24"/>
                <w:szCs w:val="24"/>
              </w:rPr>
              <w:t>5. Коды Рида-Соломона</w:t>
            </w:r>
          </w:p>
          <w:p w:rsidR="00036559" w:rsidRDefault="00D73ADA">
            <w:pPr>
              <w:spacing w:after="0" w:line="240" w:lineRule="auto"/>
              <w:jc w:val="both"/>
              <w:rPr>
                <w:sz w:val="24"/>
                <w:szCs w:val="24"/>
              </w:rPr>
            </w:pPr>
            <w:r>
              <w:rPr>
                <w:rFonts w:ascii="Times New Roman" w:hAnsi="Times New Roman" w:cs="Times New Roman"/>
                <w:color w:val="000000"/>
                <w:sz w:val="24"/>
                <w:szCs w:val="24"/>
              </w:rPr>
              <w:t>6. Границы для кодов</w:t>
            </w:r>
          </w:p>
          <w:p w:rsidR="00036559" w:rsidRDefault="00D73ADA">
            <w:pPr>
              <w:spacing w:after="0" w:line="240" w:lineRule="auto"/>
              <w:jc w:val="both"/>
              <w:rPr>
                <w:sz w:val="24"/>
                <w:szCs w:val="24"/>
              </w:rPr>
            </w:pPr>
            <w:r>
              <w:rPr>
                <w:rFonts w:ascii="Times New Roman" w:hAnsi="Times New Roman" w:cs="Times New Roman"/>
                <w:color w:val="000000"/>
                <w:sz w:val="24"/>
                <w:szCs w:val="24"/>
              </w:rPr>
              <w:t>7. Коды Адамара</w:t>
            </w:r>
          </w:p>
          <w:p w:rsidR="00036559" w:rsidRDefault="00D73ADA">
            <w:pPr>
              <w:spacing w:after="0" w:line="240" w:lineRule="auto"/>
              <w:jc w:val="both"/>
              <w:rPr>
                <w:sz w:val="24"/>
                <w:szCs w:val="24"/>
              </w:rPr>
            </w:pPr>
            <w:r>
              <w:rPr>
                <w:rFonts w:ascii="Times New Roman" w:hAnsi="Times New Roman" w:cs="Times New Roman"/>
                <w:color w:val="000000"/>
                <w:sz w:val="24"/>
                <w:szCs w:val="24"/>
              </w:rPr>
              <w:t>8. Коды Гоппы</w:t>
            </w:r>
          </w:p>
          <w:p w:rsidR="00036559" w:rsidRDefault="00D73ADA">
            <w:pPr>
              <w:spacing w:after="0" w:line="240" w:lineRule="auto"/>
              <w:jc w:val="both"/>
              <w:rPr>
                <w:sz w:val="24"/>
                <w:szCs w:val="24"/>
              </w:rPr>
            </w:pPr>
            <w:r>
              <w:rPr>
                <w:rFonts w:ascii="Times New Roman" w:hAnsi="Times New Roman" w:cs="Times New Roman"/>
                <w:color w:val="000000"/>
                <w:sz w:val="24"/>
                <w:szCs w:val="24"/>
              </w:rPr>
              <w:t>9. Сверточные коды</w:t>
            </w:r>
          </w:p>
          <w:p w:rsidR="00036559" w:rsidRDefault="00D73ADA">
            <w:pPr>
              <w:spacing w:after="0" w:line="240" w:lineRule="auto"/>
              <w:jc w:val="both"/>
              <w:rPr>
                <w:sz w:val="24"/>
                <w:szCs w:val="24"/>
              </w:rPr>
            </w:pPr>
            <w:r>
              <w:rPr>
                <w:rFonts w:ascii="Times New Roman" w:hAnsi="Times New Roman" w:cs="Times New Roman"/>
                <w:color w:val="000000"/>
                <w:sz w:val="24"/>
                <w:szCs w:val="24"/>
              </w:rPr>
              <w:t>10. Декодирование сверточных кодов</w:t>
            </w:r>
          </w:p>
          <w:p w:rsidR="00036559" w:rsidRDefault="00D73ADA">
            <w:pPr>
              <w:spacing w:after="0" w:line="240" w:lineRule="auto"/>
              <w:jc w:val="both"/>
              <w:rPr>
                <w:sz w:val="24"/>
                <w:szCs w:val="24"/>
              </w:rPr>
            </w:pPr>
            <w:r>
              <w:rPr>
                <w:rFonts w:ascii="Times New Roman" w:hAnsi="Times New Roman" w:cs="Times New Roman"/>
                <w:color w:val="000000"/>
                <w:sz w:val="24"/>
                <w:szCs w:val="24"/>
              </w:rPr>
              <w:t>11. Каскадные коды</w:t>
            </w:r>
          </w:p>
        </w:tc>
      </w:tr>
      <w:tr w:rsidR="00036559">
        <w:trPr>
          <w:trHeight w:hRule="exact" w:val="14"/>
        </w:trPr>
        <w:tc>
          <w:tcPr>
            <w:tcW w:w="9640" w:type="dxa"/>
          </w:tcPr>
          <w:p w:rsidR="00036559" w:rsidRDefault="00036559"/>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Введение в криптографические методы защиты информации</w:t>
            </w:r>
          </w:p>
        </w:tc>
      </w:tr>
      <w:tr w:rsidR="00036559">
        <w:trPr>
          <w:trHeight w:hRule="exact" w:val="244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Основные понятия и задачи криптографии</w:t>
            </w:r>
          </w:p>
          <w:p w:rsidR="00036559" w:rsidRDefault="00D73ADA">
            <w:pPr>
              <w:spacing w:after="0" w:line="240" w:lineRule="auto"/>
              <w:jc w:val="both"/>
              <w:rPr>
                <w:sz w:val="24"/>
                <w:szCs w:val="24"/>
              </w:rPr>
            </w:pPr>
            <w:r>
              <w:rPr>
                <w:rFonts w:ascii="Times New Roman" w:hAnsi="Times New Roman" w:cs="Times New Roman"/>
                <w:color w:val="000000"/>
                <w:sz w:val="24"/>
                <w:szCs w:val="24"/>
              </w:rPr>
              <w:t>2. Задачи криптографии и средства их решения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3. Конфиденциальность</w:t>
            </w:r>
          </w:p>
          <w:p w:rsidR="00036559" w:rsidRDefault="00D73ADA">
            <w:pPr>
              <w:spacing w:after="0" w:line="240" w:lineRule="auto"/>
              <w:jc w:val="both"/>
              <w:rPr>
                <w:sz w:val="24"/>
                <w:szCs w:val="24"/>
              </w:rPr>
            </w:pPr>
            <w:r>
              <w:rPr>
                <w:rFonts w:ascii="Times New Roman" w:hAnsi="Times New Roman" w:cs="Times New Roman"/>
                <w:color w:val="000000"/>
                <w:sz w:val="24"/>
                <w:szCs w:val="24"/>
              </w:rPr>
              <w:t>4. Целостность</w:t>
            </w:r>
          </w:p>
          <w:p w:rsidR="00036559" w:rsidRDefault="00D73ADA">
            <w:pPr>
              <w:spacing w:after="0" w:line="240" w:lineRule="auto"/>
              <w:jc w:val="both"/>
              <w:rPr>
                <w:sz w:val="24"/>
                <w:szCs w:val="24"/>
              </w:rPr>
            </w:pPr>
            <w:r>
              <w:rPr>
                <w:rFonts w:ascii="Times New Roman" w:hAnsi="Times New Roman" w:cs="Times New Roman"/>
                <w:color w:val="000000"/>
                <w:sz w:val="24"/>
                <w:szCs w:val="24"/>
              </w:rPr>
              <w:t>5. Аутентификация</w:t>
            </w:r>
          </w:p>
          <w:p w:rsidR="00036559" w:rsidRDefault="00D73ADA">
            <w:pPr>
              <w:spacing w:after="0" w:line="240" w:lineRule="auto"/>
              <w:jc w:val="both"/>
              <w:rPr>
                <w:sz w:val="24"/>
                <w:szCs w:val="24"/>
              </w:rPr>
            </w:pPr>
            <w:r>
              <w:rPr>
                <w:rFonts w:ascii="Times New Roman" w:hAnsi="Times New Roman" w:cs="Times New Roman"/>
                <w:color w:val="000000"/>
                <w:sz w:val="24"/>
                <w:szCs w:val="24"/>
              </w:rPr>
              <w:t>6. Формальные модели шифров</w:t>
            </w:r>
          </w:p>
          <w:p w:rsidR="00036559" w:rsidRDefault="00D73ADA">
            <w:pPr>
              <w:spacing w:after="0" w:line="240" w:lineRule="auto"/>
              <w:jc w:val="both"/>
              <w:rPr>
                <w:sz w:val="24"/>
                <w:szCs w:val="24"/>
              </w:rPr>
            </w:pPr>
            <w:r>
              <w:rPr>
                <w:rFonts w:ascii="Times New Roman" w:hAnsi="Times New Roman" w:cs="Times New Roman"/>
                <w:color w:val="000000"/>
                <w:sz w:val="24"/>
                <w:szCs w:val="24"/>
              </w:rPr>
              <w:t>7. Оценки числа смысловых открытых текстов</w:t>
            </w:r>
          </w:p>
          <w:p w:rsidR="00036559" w:rsidRDefault="00D73ADA">
            <w:pPr>
              <w:spacing w:after="0" w:line="240" w:lineRule="auto"/>
              <w:jc w:val="both"/>
              <w:rPr>
                <w:sz w:val="24"/>
                <w:szCs w:val="24"/>
              </w:rPr>
            </w:pPr>
            <w:r>
              <w:rPr>
                <w:rFonts w:ascii="Times New Roman" w:hAnsi="Times New Roman" w:cs="Times New Roman"/>
                <w:color w:val="000000"/>
                <w:sz w:val="24"/>
                <w:szCs w:val="24"/>
              </w:rPr>
              <w:t>8. Шифры гаммирования</w:t>
            </w:r>
          </w:p>
        </w:tc>
      </w:tr>
      <w:tr w:rsidR="00036559">
        <w:trPr>
          <w:trHeight w:hRule="exact" w:val="14"/>
        </w:trPr>
        <w:tc>
          <w:tcPr>
            <w:tcW w:w="9640" w:type="dxa"/>
          </w:tcPr>
          <w:p w:rsidR="00036559" w:rsidRDefault="00036559"/>
        </w:tc>
      </w:tr>
      <w:tr w:rsidR="00036559">
        <w:trPr>
          <w:trHeight w:hRule="exact" w:val="585"/>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Поточные и блочные  и ассиметричные шифры.</w:t>
            </w:r>
          </w:p>
          <w:p w:rsidR="00036559" w:rsidRDefault="00D73ADA">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036559">
        <w:trPr>
          <w:trHeight w:hRule="exact" w:val="4071"/>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Поточные шифры</w:t>
            </w:r>
          </w:p>
          <w:p w:rsidR="00036559" w:rsidRDefault="00D73ADA">
            <w:pPr>
              <w:spacing w:after="0" w:line="240" w:lineRule="auto"/>
              <w:jc w:val="both"/>
              <w:rPr>
                <w:sz w:val="24"/>
                <w:szCs w:val="24"/>
              </w:rPr>
            </w:pPr>
            <w:r>
              <w:rPr>
                <w:rFonts w:ascii="Times New Roman" w:hAnsi="Times New Roman" w:cs="Times New Roman"/>
                <w:color w:val="000000"/>
                <w:sz w:val="24"/>
                <w:szCs w:val="24"/>
              </w:rPr>
              <w:t>2. Линейный регистр сдвига</w:t>
            </w:r>
          </w:p>
          <w:p w:rsidR="00036559" w:rsidRDefault="00D73ADA">
            <w:pPr>
              <w:spacing w:after="0" w:line="240" w:lineRule="auto"/>
              <w:jc w:val="both"/>
              <w:rPr>
                <w:sz w:val="24"/>
                <w:szCs w:val="24"/>
              </w:rPr>
            </w:pPr>
            <w:r>
              <w:rPr>
                <w:rFonts w:ascii="Times New Roman" w:hAnsi="Times New Roman" w:cs="Times New Roman"/>
                <w:color w:val="000000"/>
                <w:sz w:val="24"/>
                <w:szCs w:val="24"/>
              </w:rPr>
              <w:t>3. Фильтрующий и комбинирующий генераторы</w:t>
            </w:r>
          </w:p>
          <w:p w:rsidR="00036559" w:rsidRDefault="00D73ADA">
            <w:pPr>
              <w:spacing w:after="0" w:line="240" w:lineRule="auto"/>
              <w:jc w:val="both"/>
              <w:rPr>
                <w:sz w:val="24"/>
                <w:szCs w:val="24"/>
              </w:rPr>
            </w:pPr>
            <w:r>
              <w:rPr>
                <w:rFonts w:ascii="Times New Roman" w:hAnsi="Times New Roman" w:cs="Times New Roman"/>
                <w:color w:val="000000"/>
                <w:sz w:val="24"/>
                <w:szCs w:val="24"/>
              </w:rPr>
              <w:t>4. Статистические свойства фильтрующей схемы</w:t>
            </w:r>
          </w:p>
          <w:p w:rsidR="00036559" w:rsidRDefault="00D73ADA">
            <w:pPr>
              <w:spacing w:after="0" w:line="240" w:lineRule="auto"/>
              <w:jc w:val="both"/>
              <w:rPr>
                <w:sz w:val="24"/>
                <w:szCs w:val="24"/>
              </w:rPr>
            </w:pPr>
            <w:r>
              <w:rPr>
                <w:rFonts w:ascii="Times New Roman" w:hAnsi="Times New Roman" w:cs="Times New Roman"/>
                <w:color w:val="000000"/>
                <w:sz w:val="24"/>
                <w:szCs w:val="24"/>
              </w:rPr>
              <w:t>5. Блочные шифры</w:t>
            </w:r>
          </w:p>
          <w:p w:rsidR="00036559" w:rsidRDefault="00D73ADA">
            <w:pPr>
              <w:spacing w:after="0" w:line="240" w:lineRule="auto"/>
              <w:jc w:val="both"/>
              <w:rPr>
                <w:sz w:val="24"/>
                <w:szCs w:val="24"/>
              </w:rPr>
            </w:pPr>
            <w:r>
              <w:rPr>
                <w:rFonts w:ascii="Times New Roman" w:hAnsi="Times New Roman" w:cs="Times New Roman"/>
                <w:color w:val="000000"/>
                <w:sz w:val="24"/>
                <w:szCs w:val="24"/>
              </w:rPr>
              <w:t>6. Структура блочного алгоритма шифрования</w:t>
            </w:r>
          </w:p>
          <w:p w:rsidR="00036559" w:rsidRDefault="00D73ADA">
            <w:pPr>
              <w:spacing w:after="0" w:line="240" w:lineRule="auto"/>
              <w:jc w:val="both"/>
              <w:rPr>
                <w:sz w:val="24"/>
                <w:szCs w:val="24"/>
              </w:rPr>
            </w:pPr>
            <w:r>
              <w:rPr>
                <w:rFonts w:ascii="Times New Roman" w:hAnsi="Times New Roman" w:cs="Times New Roman"/>
                <w:color w:val="000000"/>
                <w:sz w:val="24"/>
                <w:szCs w:val="24"/>
              </w:rPr>
              <w:t>7. Сеть Фейстеля</w:t>
            </w:r>
          </w:p>
          <w:p w:rsidR="00036559" w:rsidRDefault="00D73ADA">
            <w:pPr>
              <w:spacing w:after="0" w:line="240" w:lineRule="auto"/>
              <w:jc w:val="both"/>
              <w:rPr>
                <w:sz w:val="24"/>
                <w:szCs w:val="24"/>
              </w:rPr>
            </w:pPr>
            <w:r>
              <w:rPr>
                <w:rFonts w:ascii="Times New Roman" w:hAnsi="Times New Roman" w:cs="Times New Roman"/>
                <w:color w:val="000000"/>
                <w:sz w:val="24"/>
                <w:szCs w:val="24"/>
              </w:rPr>
              <w:t>8. SP-сеть</w:t>
            </w:r>
          </w:p>
          <w:p w:rsidR="00036559" w:rsidRDefault="00D73ADA">
            <w:pPr>
              <w:spacing w:after="0" w:line="240" w:lineRule="auto"/>
              <w:jc w:val="both"/>
              <w:rPr>
                <w:sz w:val="24"/>
                <w:szCs w:val="24"/>
              </w:rPr>
            </w:pPr>
            <w:r>
              <w:rPr>
                <w:rFonts w:ascii="Times New Roman" w:hAnsi="Times New Roman" w:cs="Times New Roman"/>
                <w:color w:val="000000"/>
                <w:sz w:val="24"/>
                <w:szCs w:val="24"/>
              </w:rPr>
              <w:t>9. Асимметричное шифрование</w:t>
            </w:r>
          </w:p>
          <w:p w:rsidR="00036559" w:rsidRDefault="00D73ADA">
            <w:pPr>
              <w:spacing w:after="0" w:line="240" w:lineRule="auto"/>
              <w:jc w:val="both"/>
              <w:rPr>
                <w:sz w:val="24"/>
                <w:szCs w:val="24"/>
              </w:rPr>
            </w:pPr>
            <w:r>
              <w:rPr>
                <w:rFonts w:ascii="Times New Roman" w:hAnsi="Times New Roman" w:cs="Times New Roman"/>
                <w:color w:val="000000"/>
                <w:sz w:val="24"/>
                <w:szCs w:val="24"/>
              </w:rPr>
              <w:t>10. Схема шифрования RSA</w:t>
            </w:r>
          </w:p>
          <w:p w:rsidR="00036559" w:rsidRDefault="00D73ADA">
            <w:pPr>
              <w:spacing w:after="0" w:line="240" w:lineRule="auto"/>
              <w:jc w:val="both"/>
              <w:rPr>
                <w:sz w:val="24"/>
                <w:szCs w:val="24"/>
              </w:rPr>
            </w:pPr>
            <w:r>
              <w:rPr>
                <w:rFonts w:ascii="Times New Roman" w:hAnsi="Times New Roman" w:cs="Times New Roman"/>
                <w:color w:val="000000"/>
                <w:sz w:val="24"/>
                <w:szCs w:val="24"/>
              </w:rPr>
              <w:t>11. Схема шифрования Рабина — Вильямса</w:t>
            </w:r>
          </w:p>
          <w:p w:rsidR="00036559" w:rsidRDefault="00D73ADA">
            <w:pPr>
              <w:spacing w:after="0" w:line="240" w:lineRule="auto"/>
              <w:jc w:val="both"/>
              <w:rPr>
                <w:sz w:val="24"/>
                <w:szCs w:val="24"/>
              </w:rPr>
            </w:pPr>
            <w:r>
              <w:rPr>
                <w:rFonts w:ascii="Times New Roman" w:hAnsi="Times New Roman" w:cs="Times New Roman"/>
                <w:color w:val="000000"/>
                <w:sz w:val="24"/>
                <w:szCs w:val="24"/>
              </w:rPr>
              <w:t>12. Схема шифрования Эль-Гамаля</w:t>
            </w:r>
          </w:p>
          <w:p w:rsidR="00036559" w:rsidRDefault="00D73ADA">
            <w:pPr>
              <w:spacing w:after="0" w:line="240" w:lineRule="auto"/>
              <w:jc w:val="both"/>
              <w:rPr>
                <w:sz w:val="24"/>
                <w:szCs w:val="24"/>
              </w:rPr>
            </w:pPr>
            <w:r>
              <w:rPr>
                <w:rFonts w:ascii="Times New Roman" w:hAnsi="Times New Roman" w:cs="Times New Roman"/>
                <w:color w:val="000000"/>
                <w:sz w:val="24"/>
                <w:szCs w:val="24"/>
              </w:rPr>
              <w:t>13. Схема шифрования Окамото — Учиямы</w:t>
            </w:r>
          </w:p>
          <w:p w:rsidR="00036559" w:rsidRDefault="00D73ADA">
            <w:pPr>
              <w:spacing w:after="0" w:line="240" w:lineRule="auto"/>
              <w:jc w:val="both"/>
              <w:rPr>
                <w:sz w:val="24"/>
                <w:szCs w:val="24"/>
              </w:rPr>
            </w:pPr>
            <w:r>
              <w:rPr>
                <w:rFonts w:ascii="Times New Roman" w:hAnsi="Times New Roman" w:cs="Times New Roman"/>
                <w:color w:val="000000"/>
                <w:sz w:val="24"/>
                <w:szCs w:val="24"/>
              </w:rPr>
              <w:t>14. Схема шифрования Мейера — Мюллера</w:t>
            </w:r>
          </w:p>
        </w:tc>
      </w:tr>
      <w:tr w:rsidR="00036559">
        <w:trPr>
          <w:trHeight w:hRule="exact" w:val="14"/>
        </w:trPr>
        <w:tc>
          <w:tcPr>
            <w:tcW w:w="9640" w:type="dxa"/>
          </w:tcPr>
          <w:p w:rsidR="00036559" w:rsidRDefault="00036559"/>
        </w:tc>
      </w:tr>
      <w:tr w:rsidR="00036559">
        <w:trPr>
          <w:trHeight w:hRule="exact" w:val="585"/>
        </w:trPr>
        <w:tc>
          <w:tcPr>
            <w:tcW w:w="9654" w:type="dxa"/>
            <w:shd w:val="clear" w:color="000000" w:fill="FFFFFF"/>
            <w:tcMar>
              <w:left w:w="34" w:type="dxa"/>
              <w:right w:w="34" w:type="dxa"/>
            </w:tcMar>
          </w:tcPr>
          <w:p w:rsidR="00036559" w:rsidRDefault="00D73ADA">
            <w:pPr>
              <w:spacing w:after="0" w:line="240" w:lineRule="auto"/>
              <w:jc w:val="center"/>
              <w:rPr>
                <w:sz w:val="24"/>
                <w:szCs w:val="24"/>
              </w:rPr>
            </w:pPr>
            <w:r>
              <w:rPr>
                <w:rFonts w:ascii="Times New Roman" w:hAnsi="Times New Roman" w:cs="Times New Roman"/>
                <w:b/>
                <w:color w:val="000000"/>
                <w:sz w:val="24"/>
                <w:szCs w:val="24"/>
              </w:rPr>
              <w:t>Электронная подпись и управление ключами</w:t>
            </w:r>
          </w:p>
          <w:p w:rsidR="00036559" w:rsidRDefault="00D73ADA">
            <w:pPr>
              <w:spacing w:after="0" w:line="240" w:lineRule="auto"/>
              <w:jc w:val="center"/>
              <w:rPr>
                <w:sz w:val="24"/>
                <w:szCs w:val="24"/>
              </w:rPr>
            </w:pPr>
            <w:r>
              <w:rPr>
                <w:rFonts w:ascii="Times New Roman" w:hAnsi="Times New Roman" w:cs="Times New Roman"/>
                <w:b/>
                <w:color w:val="000000"/>
                <w:sz w:val="24"/>
                <w:szCs w:val="24"/>
              </w:rPr>
              <w:t>Вопросы для обсуждения на занятии</w:t>
            </w:r>
          </w:p>
        </w:tc>
      </w:tr>
      <w:tr w:rsidR="00036559">
        <w:trPr>
          <w:trHeight w:hRule="exact" w:val="3530"/>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36559" w:rsidRDefault="00D73ADA">
            <w:pPr>
              <w:spacing w:after="0" w:line="240" w:lineRule="auto"/>
              <w:jc w:val="both"/>
              <w:rPr>
                <w:sz w:val="24"/>
                <w:szCs w:val="24"/>
              </w:rPr>
            </w:pPr>
            <w:r>
              <w:rPr>
                <w:rFonts w:ascii="Times New Roman" w:hAnsi="Times New Roman" w:cs="Times New Roman"/>
                <w:color w:val="000000"/>
                <w:sz w:val="24"/>
                <w:szCs w:val="24"/>
              </w:rPr>
              <w:t>1. Электронная подпись</w:t>
            </w:r>
          </w:p>
          <w:p w:rsidR="00036559" w:rsidRDefault="00D73ADA">
            <w:pPr>
              <w:spacing w:after="0" w:line="240" w:lineRule="auto"/>
              <w:jc w:val="both"/>
              <w:rPr>
                <w:sz w:val="24"/>
                <w:szCs w:val="24"/>
              </w:rPr>
            </w:pPr>
            <w:r>
              <w:rPr>
                <w:rFonts w:ascii="Times New Roman" w:hAnsi="Times New Roman" w:cs="Times New Roman"/>
                <w:color w:val="000000"/>
                <w:sz w:val="24"/>
                <w:szCs w:val="24"/>
              </w:rPr>
              <w:t>2. Схема Эль-Гамаля</w:t>
            </w:r>
          </w:p>
          <w:p w:rsidR="00036559" w:rsidRDefault="00D73ADA">
            <w:pPr>
              <w:spacing w:after="0" w:line="240" w:lineRule="auto"/>
              <w:jc w:val="both"/>
              <w:rPr>
                <w:sz w:val="24"/>
                <w:szCs w:val="24"/>
              </w:rPr>
            </w:pPr>
            <w:r>
              <w:rPr>
                <w:rFonts w:ascii="Times New Roman" w:hAnsi="Times New Roman" w:cs="Times New Roman"/>
                <w:color w:val="000000"/>
                <w:sz w:val="24"/>
                <w:szCs w:val="24"/>
              </w:rPr>
              <w:t>3. Стандарт ECDSA</w:t>
            </w:r>
          </w:p>
          <w:p w:rsidR="00036559" w:rsidRDefault="00D73ADA">
            <w:pPr>
              <w:spacing w:after="0" w:line="240" w:lineRule="auto"/>
              <w:jc w:val="both"/>
              <w:rPr>
                <w:sz w:val="24"/>
                <w:szCs w:val="24"/>
              </w:rPr>
            </w:pPr>
            <w:r>
              <w:rPr>
                <w:rFonts w:ascii="Times New Roman" w:hAnsi="Times New Roman" w:cs="Times New Roman"/>
                <w:color w:val="000000"/>
                <w:sz w:val="24"/>
                <w:szCs w:val="24"/>
              </w:rPr>
              <w:t>4. Схема Шнорра</w:t>
            </w:r>
          </w:p>
          <w:p w:rsidR="00036559" w:rsidRDefault="00D73ADA">
            <w:pPr>
              <w:spacing w:after="0" w:line="240" w:lineRule="auto"/>
              <w:jc w:val="both"/>
              <w:rPr>
                <w:sz w:val="24"/>
                <w:szCs w:val="24"/>
              </w:rPr>
            </w:pPr>
            <w:r>
              <w:rPr>
                <w:rFonts w:ascii="Times New Roman" w:hAnsi="Times New Roman" w:cs="Times New Roman"/>
                <w:color w:val="000000"/>
                <w:sz w:val="24"/>
                <w:szCs w:val="24"/>
              </w:rPr>
              <w:t>5. Схема Нюберг — Рюппеля</w:t>
            </w:r>
          </w:p>
          <w:p w:rsidR="00036559" w:rsidRDefault="00D73ADA">
            <w:pPr>
              <w:spacing w:after="0" w:line="240" w:lineRule="auto"/>
              <w:jc w:val="both"/>
              <w:rPr>
                <w:sz w:val="24"/>
                <w:szCs w:val="24"/>
              </w:rPr>
            </w:pPr>
            <w:r>
              <w:rPr>
                <w:rFonts w:ascii="Times New Roman" w:hAnsi="Times New Roman" w:cs="Times New Roman"/>
                <w:color w:val="000000"/>
                <w:sz w:val="24"/>
                <w:szCs w:val="24"/>
              </w:rPr>
              <w:t>6. Схема KCDSA</w:t>
            </w:r>
          </w:p>
          <w:p w:rsidR="00036559" w:rsidRDefault="00D73ADA">
            <w:pPr>
              <w:spacing w:after="0" w:line="240" w:lineRule="auto"/>
              <w:jc w:val="both"/>
              <w:rPr>
                <w:sz w:val="24"/>
                <w:szCs w:val="24"/>
              </w:rPr>
            </w:pPr>
            <w:r>
              <w:rPr>
                <w:rFonts w:ascii="Times New Roman" w:hAnsi="Times New Roman" w:cs="Times New Roman"/>
                <w:color w:val="000000"/>
                <w:sz w:val="24"/>
                <w:szCs w:val="24"/>
              </w:rPr>
              <w:t>7. Характеристики ключевой системы</w:t>
            </w:r>
          </w:p>
          <w:p w:rsidR="00036559" w:rsidRDefault="00D73ADA">
            <w:pPr>
              <w:spacing w:after="0" w:line="240" w:lineRule="auto"/>
              <w:jc w:val="both"/>
              <w:rPr>
                <w:sz w:val="24"/>
                <w:szCs w:val="24"/>
              </w:rPr>
            </w:pPr>
            <w:r>
              <w:rPr>
                <w:rFonts w:ascii="Times New Roman" w:hAnsi="Times New Roman" w:cs="Times New Roman"/>
                <w:color w:val="000000"/>
                <w:sz w:val="24"/>
                <w:szCs w:val="24"/>
              </w:rPr>
              <w:t>8. Стойкость к компрометации заданного числа абонентов</w:t>
            </w:r>
          </w:p>
          <w:p w:rsidR="00036559" w:rsidRDefault="00D73ADA">
            <w:pPr>
              <w:spacing w:after="0" w:line="240" w:lineRule="auto"/>
              <w:jc w:val="both"/>
              <w:rPr>
                <w:sz w:val="24"/>
                <w:szCs w:val="24"/>
              </w:rPr>
            </w:pPr>
            <w:r>
              <w:rPr>
                <w:rFonts w:ascii="Times New Roman" w:hAnsi="Times New Roman" w:cs="Times New Roman"/>
                <w:color w:val="000000"/>
                <w:sz w:val="24"/>
                <w:szCs w:val="24"/>
              </w:rPr>
              <w:t>9. Протоколы выработки общего ключа</w:t>
            </w:r>
          </w:p>
          <w:p w:rsidR="00036559" w:rsidRDefault="00D73ADA">
            <w:pPr>
              <w:spacing w:after="0" w:line="240" w:lineRule="auto"/>
              <w:jc w:val="both"/>
              <w:rPr>
                <w:sz w:val="24"/>
                <w:szCs w:val="24"/>
              </w:rPr>
            </w:pPr>
            <w:r>
              <w:rPr>
                <w:rFonts w:ascii="Times New Roman" w:hAnsi="Times New Roman" w:cs="Times New Roman"/>
                <w:color w:val="000000"/>
                <w:sz w:val="24"/>
                <w:szCs w:val="24"/>
              </w:rPr>
              <w:t>10. Базовый протокол Диффи — Хеллмана</w:t>
            </w:r>
          </w:p>
          <w:p w:rsidR="00036559" w:rsidRDefault="00D73ADA">
            <w:pPr>
              <w:spacing w:after="0" w:line="240" w:lineRule="auto"/>
              <w:jc w:val="both"/>
              <w:rPr>
                <w:sz w:val="24"/>
                <w:szCs w:val="24"/>
              </w:rPr>
            </w:pPr>
            <w:r>
              <w:rPr>
                <w:rFonts w:ascii="Times New Roman" w:hAnsi="Times New Roman" w:cs="Times New Roman"/>
                <w:color w:val="000000"/>
                <w:sz w:val="24"/>
                <w:szCs w:val="24"/>
              </w:rPr>
              <w:t>11. Выработка ключа для конференц-связи</w:t>
            </w:r>
          </w:p>
          <w:p w:rsidR="00036559" w:rsidRDefault="00D73ADA">
            <w:pPr>
              <w:spacing w:after="0" w:line="240" w:lineRule="auto"/>
              <w:jc w:val="both"/>
              <w:rPr>
                <w:sz w:val="24"/>
                <w:szCs w:val="24"/>
              </w:rPr>
            </w:pPr>
            <w:r>
              <w:rPr>
                <w:rFonts w:ascii="Times New Roman" w:hAnsi="Times New Roman" w:cs="Times New Roman"/>
                <w:color w:val="000000"/>
                <w:sz w:val="24"/>
                <w:szCs w:val="24"/>
              </w:rPr>
              <w:t>12. Протоколы передачи ключей</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6559">
        <w:trPr>
          <w:trHeight w:hRule="exact" w:val="855"/>
        </w:trPr>
        <w:tc>
          <w:tcPr>
            <w:tcW w:w="9654" w:type="dxa"/>
            <w:gridSpan w:val="2"/>
            <w:shd w:val="clear" w:color="000000" w:fill="FFFFFF"/>
            <w:tcMar>
              <w:left w:w="34" w:type="dxa"/>
              <w:right w:w="34" w:type="dxa"/>
            </w:tcMar>
          </w:tcPr>
          <w:p w:rsidR="00036559" w:rsidRDefault="00036559">
            <w:pPr>
              <w:spacing w:after="0" w:line="240" w:lineRule="auto"/>
              <w:rPr>
                <w:sz w:val="24"/>
                <w:szCs w:val="24"/>
              </w:rPr>
            </w:pPr>
          </w:p>
          <w:p w:rsidR="00036559" w:rsidRDefault="00D73A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6559">
        <w:trPr>
          <w:trHeight w:hRule="exact" w:val="5182"/>
        </w:trPr>
        <w:tc>
          <w:tcPr>
            <w:tcW w:w="9654" w:type="dxa"/>
            <w:gridSpan w:val="2"/>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«Системы классификации и кодирования информации» / Червенчук И.В.. – Омск: Изд-во Омской гуманитарной академии, 2022.</w:t>
            </w:r>
          </w:p>
          <w:p w:rsidR="00036559" w:rsidRDefault="00D73A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6559" w:rsidRDefault="00D73A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6559" w:rsidRDefault="00D73A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6559">
        <w:trPr>
          <w:trHeight w:hRule="exact" w:val="138"/>
        </w:trPr>
        <w:tc>
          <w:tcPr>
            <w:tcW w:w="285" w:type="dxa"/>
          </w:tcPr>
          <w:p w:rsidR="00036559" w:rsidRDefault="00036559"/>
        </w:tc>
        <w:tc>
          <w:tcPr>
            <w:tcW w:w="9356" w:type="dxa"/>
          </w:tcPr>
          <w:p w:rsidR="00036559" w:rsidRDefault="00036559"/>
        </w:tc>
      </w:tr>
      <w:tr w:rsidR="00036559">
        <w:trPr>
          <w:trHeight w:hRule="exact" w:val="855"/>
        </w:trPr>
        <w:tc>
          <w:tcPr>
            <w:tcW w:w="9654" w:type="dxa"/>
            <w:gridSpan w:val="2"/>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6559" w:rsidRDefault="00D73ADA">
            <w:pPr>
              <w:spacing w:after="0" w:line="240" w:lineRule="auto"/>
              <w:rPr>
                <w:sz w:val="24"/>
                <w:szCs w:val="24"/>
              </w:rPr>
            </w:pPr>
            <w:r>
              <w:rPr>
                <w:rFonts w:ascii="Times New Roman" w:hAnsi="Times New Roman" w:cs="Times New Roman"/>
                <w:b/>
                <w:color w:val="000000"/>
                <w:sz w:val="24"/>
                <w:szCs w:val="24"/>
              </w:rPr>
              <w:t>Основная:</w:t>
            </w:r>
          </w:p>
        </w:tc>
      </w:tr>
      <w:tr w:rsidR="00036559">
        <w:trPr>
          <w:trHeight w:hRule="exact" w:val="82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Криптографические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Лось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405C">
                <w:rPr>
                  <w:rStyle w:val="a3"/>
                </w:rPr>
                <w:t>https://urait.ru/bcode/413075</w:t>
              </w:r>
            </w:hyperlink>
            <w:r>
              <w:t xml:space="preserve"> </w:t>
            </w:r>
          </w:p>
        </w:tc>
      </w:tr>
      <w:tr w:rsidR="00036559">
        <w:trPr>
          <w:trHeight w:hRule="exact" w:val="82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кодирования.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Горячкин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405C">
                <w:rPr>
                  <w:rStyle w:val="a3"/>
                </w:rPr>
                <w:t>http://www.iprbookshop.ru/75413.html</w:t>
              </w:r>
            </w:hyperlink>
            <w:r>
              <w:t xml:space="preserve"> </w:t>
            </w:r>
          </w:p>
        </w:tc>
      </w:tr>
      <w:tr w:rsidR="00036559">
        <w:trPr>
          <w:trHeight w:hRule="exact" w:val="109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Кодирование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Шелухин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405C">
                <w:rPr>
                  <w:rStyle w:val="a3"/>
                </w:rPr>
                <w:t>http://www.iprbookshop.ru/61485.html</w:t>
              </w:r>
            </w:hyperlink>
            <w:r>
              <w:t xml:space="preserve"> </w:t>
            </w:r>
          </w:p>
        </w:tc>
      </w:tr>
      <w:tr w:rsidR="00036559">
        <w:trPr>
          <w:trHeight w:hRule="exact" w:val="109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кодирования.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потенциальной</w:t>
            </w:r>
            <w:r>
              <w:t xml:space="preserve"> </w:t>
            </w:r>
            <w:r>
              <w:rPr>
                <w:rFonts w:ascii="Times New Roman" w:hAnsi="Times New Roman" w:cs="Times New Roman"/>
                <w:color w:val="000000"/>
                <w:sz w:val="24"/>
                <w:szCs w:val="24"/>
              </w:rPr>
              <w:t>помехоустойчивости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Горячкин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405C">
                <w:rPr>
                  <w:rStyle w:val="a3"/>
                </w:rPr>
                <w:t>http://www.iprbookshop.ru/77235.html</w:t>
              </w:r>
            </w:hyperlink>
            <w:r>
              <w:t xml:space="preserve"> </w:t>
            </w:r>
          </w:p>
        </w:tc>
      </w:tr>
      <w:tr w:rsidR="00036559">
        <w:trPr>
          <w:trHeight w:hRule="exact" w:val="277"/>
        </w:trPr>
        <w:tc>
          <w:tcPr>
            <w:tcW w:w="285" w:type="dxa"/>
          </w:tcPr>
          <w:p w:rsidR="00036559" w:rsidRDefault="00036559"/>
        </w:tc>
        <w:tc>
          <w:tcPr>
            <w:tcW w:w="9370"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i/>
                <w:color w:val="000000"/>
                <w:sz w:val="24"/>
                <w:szCs w:val="24"/>
              </w:rPr>
              <w:t>Дополнительная:</w:t>
            </w:r>
          </w:p>
        </w:tc>
      </w:tr>
      <w:tr w:rsidR="00036559">
        <w:trPr>
          <w:trHeight w:hRule="exact" w:val="26"/>
        </w:trPr>
        <w:tc>
          <w:tcPr>
            <w:tcW w:w="9654" w:type="dxa"/>
            <w:gridSpan w:val="2"/>
            <w:vMerge w:val="restart"/>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Щеглов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Щеглов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405C">
                <w:rPr>
                  <w:rStyle w:val="a3"/>
                </w:rPr>
                <w:t>https://urait.ru/bcode/433715</w:t>
              </w:r>
            </w:hyperlink>
            <w:r>
              <w:t xml:space="preserve"> </w:t>
            </w:r>
          </w:p>
        </w:tc>
      </w:tr>
      <w:tr w:rsidR="00036559">
        <w:trPr>
          <w:trHeight w:hRule="exact" w:val="528"/>
        </w:trPr>
        <w:tc>
          <w:tcPr>
            <w:tcW w:w="9654" w:type="dxa"/>
            <w:gridSpan w:val="2"/>
            <w:vMerge/>
            <w:shd w:val="clear" w:color="000000" w:fill="FFFFFF"/>
            <w:tcMar>
              <w:left w:w="34" w:type="dxa"/>
              <w:right w:w="34" w:type="dxa"/>
            </w:tcMar>
          </w:tcPr>
          <w:p w:rsidR="00036559" w:rsidRDefault="00036559"/>
        </w:tc>
      </w:tr>
      <w:tr w:rsidR="00036559">
        <w:trPr>
          <w:trHeight w:hRule="exact" w:val="82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Криптографические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защиты</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Запечников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405C">
                <w:rPr>
                  <w:rStyle w:val="a3"/>
                </w:rPr>
                <w:t>https://www.biblio-online.ru/bcode/413316</w:t>
              </w:r>
            </w:hyperlink>
            <w:r>
              <w:t xml:space="preserve"> </w:t>
            </w:r>
          </w:p>
        </w:tc>
      </w:tr>
      <w:tr w:rsidR="00036559">
        <w:trPr>
          <w:trHeight w:hRule="exact" w:val="82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алгоритмов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Макоха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Шапошников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7405C">
                <w:rPr>
                  <w:rStyle w:val="a3"/>
                </w:rPr>
                <w:t>http://www.iprbookshop.ru/69397.html</w:t>
              </w:r>
            </w:hyperlink>
            <w:r>
              <w:t xml:space="preserve"> </w:t>
            </w:r>
          </w:p>
        </w:tc>
      </w:tr>
      <w:tr w:rsidR="00036559">
        <w:trPr>
          <w:trHeight w:hRule="exact" w:val="826"/>
        </w:trPr>
        <w:tc>
          <w:tcPr>
            <w:tcW w:w="9654" w:type="dxa"/>
            <w:gridSpan w:val="2"/>
            <w:shd w:val="clear" w:color="000000" w:fill="FFFFFF"/>
            <w:tcMar>
              <w:left w:w="34" w:type="dxa"/>
              <w:right w:w="34" w:type="dxa"/>
            </w:tcMar>
          </w:tcPr>
          <w:p w:rsidR="00036559" w:rsidRDefault="00D73AD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Вечтомов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978-5-534-08077-3.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7405C">
                <w:rPr>
                  <w:rStyle w:val="a3"/>
                </w:rPr>
                <w:t>https://urait.ru/bcode/441205</w:t>
              </w:r>
            </w:hyperlink>
            <w:r>
              <w:t xml:space="preserve"> </w:t>
            </w:r>
          </w:p>
        </w:tc>
      </w:tr>
      <w:tr w:rsidR="00036559">
        <w:trPr>
          <w:trHeight w:hRule="exact" w:val="585"/>
        </w:trPr>
        <w:tc>
          <w:tcPr>
            <w:tcW w:w="9654" w:type="dxa"/>
            <w:gridSpan w:val="2"/>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36559">
        <w:trPr>
          <w:trHeight w:hRule="exact" w:val="616"/>
        </w:trPr>
        <w:tc>
          <w:tcPr>
            <w:tcW w:w="9654" w:type="dxa"/>
            <w:gridSpan w:val="2"/>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7405C">
                <w:rPr>
                  <w:rStyle w:val="a3"/>
                  <w:rFonts w:ascii="Times New Roman" w:hAnsi="Times New Roman" w:cs="Times New Roman"/>
                  <w:sz w:val="24"/>
                  <w:szCs w:val="24"/>
                </w:rPr>
                <w:t>http://www.iprbookshop.ru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7405C">
                <w:rPr>
                  <w:rStyle w:val="a3"/>
                  <w:rFonts w:ascii="Times New Roman" w:hAnsi="Times New Roman" w:cs="Times New Roman"/>
                  <w:sz w:val="24"/>
                  <w:szCs w:val="24"/>
                </w:rPr>
                <w:t>http://biblio-online.ru</w:t>
              </w:r>
            </w:hyperlink>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9210"/>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4" w:history="1">
              <w:r w:rsidR="00C7405C">
                <w:rPr>
                  <w:rStyle w:val="a3"/>
                  <w:rFonts w:ascii="Times New Roman" w:hAnsi="Times New Roman" w:cs="Times New Roman"/>
                  <w:sz w:val="24"/>
                  <w:szCs w:val="24"/>
                </w:rPr>
                <w:t>http://window.edu.ru/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7405C">
                <w:rPr>
                  <w:rStyle w:val="a3"/>
                  <w:rFonts w:ascii="Times New Roman" w:hAnsi="Times New Roman" w:cs="Times New Roman"/>
                  <w:sz w:val="24"/>
                  <w:szCs w:val="24"/>
                </w:rPr>
                <w:t>http://elibrary.ru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7405C">
                <w:rPr>
                  <w:rStyle w:val="a3"/>
                  <w:rFonts w:ascii="Times New Roman" w:hAnsi="Times New Roman" w:cs="Times New Roman"/>
                  <w:sz w:val="24"/>
                  <w:szCs w:val="24"/>
                </w:rPr>
                <w:t>http://www.sciencedirect.com</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7405C">
                <w:rPr>
                  <w:rStyle w:val="a3"/>
                  <w:rFonts w:ascii="Times New Roman" w:hAnsi="Times New Roman" w:cs="Times New Roman"/>
                  <w:sz w:val="24"/>
                  <w:szCs w:val="24"/>
                </w:rPr>
                <w:t>http://journals.cambridge.org</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7405C">
                <w:rPr>
                  <w:rStyle w:val="a3"/>
                  <w:rFonts w:ascii="Times New Roman" w:hAnsi="Times New Roman" w:cs="Times New Roman"/>
                  <w:sz w:val="24"/>
                  <w:szCs w:val="24"/>
                </w:rPr>
                <w:t>http://www.oxfordjoumals.org</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7405C">
                <w:rPr>
                  <w:rStyle w:val="a3"/>
                  <w:rFonts w:ascii="Times New Roman" w:hAnsi="Times New Roman" w:cs="Times New Roman"/>
                  <w:sz w:val="24"/>
                  <w:szCs w:val="24"/>
                </w:rPr>
                <w:t>http://dic.academic.ru/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7405C">
                <w:rPr>
                  <w:rStyle w:val="a3"/>
                  <w:rFonts w:ascii="Times New Roman" w:hAnsi="Times New Roman" w:cs="Times New Roman"/>
                  <w:sz w:val="24"/>
                  <w:szCs w:val="24"/>
                </w:rPr>
                <w:t>http://www.benran.ru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7405C">
                <w:rPr>
                  <w:rStyle w:val="a3"/>
                  <w:rFonts w:ascii="Times New Roman" w:hAnsi="Times New Roman" w:cs="Times New Roman"/>
                  <w:sz w:val="24"/>
                  <w:szCs w:val="24"/>
                </w:rPr>
                <w:t>http://www.gks.ru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7405C">
                <w:rPr>
                  <w:rStyle w:val="a3"/>
                  <w:rFonts w:ascii="Times New Roman" w:hAnsi="Times New Roman" w:cs="Times New Roman"/>
                  <w:sz w:val="24"/>
                  <w:szCs w:val="24"/>
                </w:rPr>
                <w:t>http://diss.rsl.ru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7405C">
                <w:rPr>
                  <w:rStyle w:val="a3"/>
                  <w:rFonts w:ascii="Times New Roman" w:hAnsi="Times New Roman" w:cs="Times New Roman"/>
                  <w:sz w:val="24"/>
                  <w:szCs w:val="24"/>
                </w:rPr>
                <w:t>http://ru.spinform.ru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6559" w:rsidRDefault="00D73A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6559">
        <w:trPr>
          <w:trHeight w:hRule="exact" w:val="31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6559">
        <w:trPr>
          <w:trHeight w:hRule="exact" w:val="5866"/>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6559" w:rsidRDefault="00D73AD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6559" w:rsidRDefault="00D73A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6559" w:rsidRDefault="00D73A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7948"/>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6559" w:rsidRDefault="00D73A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6559" w:rsidRDefault="00D73AD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6559" w:rsidRDefault="00D73A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6559" w:rsidRDefault="00D73A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6559">
        <w:trPr>
          <w:trHeight w:hRule="exact" w:val="855"/>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6559">
        <w:trPr>
          <w:trHeight w:hRule="exact" w:val="2989"/>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6559" w:rsidRDefault="00036559">
            <w:pPr>
              <w:spacing w:after="0" w:line="240" w:lineRule="auto"/>
              <w:jc w:val="both"/>
              <w:rPr>
                <w:sz w:val="24"/>
                <w:szCs w:val="24"/>
              </w:rPr>
            </w:pPr>
          </w:p>
          <w:p w:rsidR="00036559" w:rsidRDefault="00D73A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6559" w:rsidRDefault="00D73A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6559" w:rsidRDefault="00D73A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6559" w:rsidRDefault="00D73A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6559" w:rsidRDefault="00D73A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6559" w:rsidRDefault="00D73A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6559" w:rsidRDefault="00036559">
            <w:pPr>
              <w:spacing w:after="0" w:line="240" w:lineRule="auto"/>
              <w:jc w:val="both"/>
              <w:rPr>
                <w:sz w:val="24"/>
                <w:szCs w:val="24"/>
              </w:rPr>
            </w:pPr>
          </w:p>
          <w:p w:rsidR="00036559" w:rsidRDefault="00D73A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7405C">
                <w:rPr>
                  <w:rStyle w:val="a3"/>
                  <w:rFonts w:ascii="Times New Roman" w:hAnsi="Times New Roman" w:cs="Times New Roman"/>
                  <w:sz w:val="24"/>
                  <w:szCs w:val="24"/>
                </w:rPr>
                <w:t>http://www.president.kremlin.ru</w:t>
              </w:r>
            </w:hyperlink>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6559">
        <w:trPr>
          <w:trHeight w:hRule="exact" w:val="585"/>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6559" w:rsidRDefault="00D73AD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7405C">
                <w:rPr>
                  <w:rStyle w:val="a3"/>
                  <w:rFonts w:ascii="Times New Roman" w:hAnsi="Times New Roman" w:cs="Times New Roman"/>
                  <w:sz w:val="24"/>
                  <w:szCs w:val="24"/>
                </w:rPr>
                <w:t>http://fgosvo.ru</w:t>
              </w:r>
            </w:hyperlink>
          </w:p>
        </w:tc>
      </w:tr>
      <w:tr w:rsidR="00036559">
        <w:trPr>
          <w:trHeight w:hRule="exact" w:val="30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C7405C">
                <w:rPr>
                  <w:rStyle w:val="a3"/>
                  <w:rFonts w:ascii="Times New Roman" w:hAnsi="Times New Roman" w:cs="Times New Roman"/>
                  <w:sz w:val="24"/>
                  <w:szCs w:val="24"/>
                </w:rPr>
                <w:t>http://pravo.gov.ru</w:t>
              </w:r>
            </w:hyperlink>
          </w:p>
        </w:tc>
      </w:tr>
      <w:tr w:rsidR="00036559">
        <w:trPr>
          <w:trHeight w:hRule="exact" w:val="314"/>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6559">
        <w:trPr>
          <w:trHeight w:hRule="exact" w:val="1175"/>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6559" w:rsidRDefault="00D73A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6505"/>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036559" w:rsidRDefault="00D73A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6559" w:rsidRDefault="00D73AD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6559" w:rsidRDefault="00D73A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6559" w:rsidRDefault="00D73A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6559" w:rsidRDefault="00D73A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6559" w:rsidRDefault="00D73A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6559" w:rsidRDefault="00D73A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6559" w:rsidRDefault="00D73A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6559" w:rsidRDefault="00D73A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6559" w:rsidRDefault="00D73A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6559" w:rsidRDefault="00D73A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6559">
        <w:trPr>
          <w:trHeight w:hRule="exact" w:val="277"/>
        </w:trPr>
        <w:tc>
          <w:tcPr>
            <w:tcW w:w="9640" w:type="dxa"/>
          </w:tcPr>
          <w:p w:rsidR="00036559" w:rsidRDefault="00036559"/>
        </w:tc>
      </w:tr>
      <w:tr w:rsidR="00036559">
        <w:trPr>
          <w:trHeight w:hRule="exact" w:val="585"/>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6559">
        <w:trPr>
          <w:trHeight w:hRule="exact" w:val="8023"/>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6559" w:rsidRDefault="00D73A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6559" w:rsidRDefault="00D73A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6559" w:rsidRDefault="00D73A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036559" w:rsidRDefault="00D73A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6559">
        <w:trPr>
          <w:trHeight w:hRule="exact" w:val="6235"/>
        </w:trPr>
        <w:tc>
          <w:tcPr>
            <w:tcW w:w="9654" w:type="dxa"/>
            <w:shd w:val="clear" w:color="000000" w:fill="FFFFFF"/>
            <w:tcMar>
              <w:left w:w="34" w:type="dxa"/>
              <w:right w:w="34" w:type="dxa"/>
            </w:tcMar>
          </w:tcPr>
          <w:p w:rsidR="00036559" w:rsidRDefault="00D73ADA">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36559" w:rsidRDefault="00D73A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36559">
        <w:trPr>
          <w:trHeight w:hRule="exact" w:val="2748"/>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36559">
        <w:trPr>
          <w:trHeight w:hRule="exact" w:val="3830"/>
        </w:trPr>
        <w:tc>
          <w:tcPr>
            <w:tcW w:w="9654" w:type="dxa"/>
            <w:shd w:val="clear" w:color="000000" w:fill="FFFFFF"/>
            <w:tcMar>
              <w:left w:w="34" w:type="dxa"/>
              <w:right w:w="34" w:type="dxa"/>
            </w:tcMar>
          </w:tcPr>
          <w:p w:rsidR="00036559" w:rsidRDefault="00D73AD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36559" w:rsidRDefault="00036559"/>
    <w:sectPr w:rsidR="000365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6559"/>
    <w:rsid w:val="001F0BC7"/>
    <w:rsid w:val="00C7405C"/>
    <w:rsid w:val="00D31453"/>
    <w:rsid w:val="00D53BCD"/>
    <w:rsid w:val="00D73AD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3ADA"/>
    <w:rPr>
      <w:color w:val="0563C1" w:themeColor="hyperlink"/>
      <w:u w:val="single"/>
    </w:rPr>
  </w:style>
  <w:style w:type="character" w:styleId="a4">
    <w:name w:val="Unresolved Mention"/>
    <w:basedOn w:val="a0"/>
    <w:uiPriority w:val="99"/>
    <w:semiHidden/>
    <w:unhideWhenUsed/>
    <w:rsid w:val="00D7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www.iprbookshop.ru/77235.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61485.html" TargetMode="External"/><Relationship Id="rId11" Type="http://schemas.openxmlformats.org/officeDocument/2006/relationships/hyperlink" Target="https://urait.ru/bcode/441205"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5413.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9397.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13075" TargetMode="External"/><Relationship Id="rId9" Type="http://schemas.openxmlformats.org/officeDocument/2006/relationships/hyperlink" Target="https://www.biblio-online.ru/bcode/41331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33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7031</Words>
  <Characters>40081</Characters>
  <Application>Microsoft Office Word</Application>
  <DocSecurity>0</DocSecurity>
  <Lines>334</Lines>
  <Paragraphs>94</Paragraphs>
  <ScaleCrop>false</ScaleCrop>
  <Company/>
  <LinksUpToDate>false</LinksUpToDate>
  <CharactersWithSpaces>47018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2022-2023_ФГОС3++2022_Бак-ОФО-ПИ(22)_plx_Системы классификации и кодирования информации</dc:title>
  <dc:creator>FastReport.NET</dc:creator>
  <cp:lastModifiedBy>Mark Bernstorf</cp:lastModifiedBy>
  <cp:revision>4</cp:revision>
  <dcterms:created xsi:type="dcterms:W3CDTF">2022-05-01T18:47:00Z</dcterms:created>
  <dcterms:modified xsi:type="dcterms:W3CDTF">2022-11-12T09:29:00Z</dcterms:modified>
</cp:coreProperties>
</file>